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宋体"/>
          <w:bCs/>
          <w:spacing w:val="-17"/>
          <w:kern w:val="0"/>
          <w:sz w:val="36"/>
          <w:szCs w:val="36"/>
        </w:rPr>
        <w:t>市直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民办学历</w:t>
      </w:r>
      <w:r>
        <w:rPr>
          <w:rFonts w:hint="eastAsia" w:ascii="方正小标宋简体" w:hAnsi="方正小标宋简体" w:eastAsia="方正小标宋简体" w:cs="宋体"/>
          <w:bCs/>
          <w:spacing w:val="-17"/>
          <w:kern w:val="0"/>
          <w:sz w:val="36"/>
          <w:szCs w:val="36"/>
        </w:rPr>
        <w:t>教育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学校年度办学情况自查表</w:t>
      </w:r>
    </w:p>
    <w:tbl>
      <w:tblPr>
        <w:tblStyle w:val="3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551"/>
        <w:gridCol w:w="2040"/>
        <w:gridCol w:w="45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          （公章）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举办者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批准办学地址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实际办学地址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在校学生数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（各年级人数）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校园占地面积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（亩）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校舍建筑面积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专职教师人数及教师资格证情况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签订劳务合同     情况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购买社保情况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党建工作2020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年度开展情况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2020年度学校获得的奖励或荣誉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2020年度学校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举办或承办的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重大活动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2020年度学校改善了哪些办学条件及投入的资金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2020年度学校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招生、办学行为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是否规范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仿宋" w:hAnsi="仿宋" w:eastAsia="仿宋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spacing w:val="-6"/>
          <w:kern w:val="0"/>
          <w:sz w:val="36"/>
          <w:szCs w:val="36"/>
        </w:rPr>
        <w:t>2020年市直民办校外培训机构年度办学情况自查表</w:t>
      </w:r>
    </w:p>
    <w:tbl>
      <w:tblPr>
        <w:tblStyle w:val="3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98"/>
        <w:gridCol w:w="2550"/>
        <w:gridCol w:w="204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  （公章）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举 办 者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批准办学地址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实际办学地址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及已批复的校区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办学面积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 （㎡）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消防验收情况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办学规模人数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学生实际人数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批准办学范围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实际办学范围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专职教师人数及教师资格证情况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兼职教师人数及教师资格证情况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是否签订劳务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合  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购买社保情况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是否有超课标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培训行为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是否有聘请在职中小学教师行为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培训活动结束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最晚时间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是否有留作业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行  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是否有组织学科类等级考试、竞赛和排名行为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是否有一次性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收取时间跨度超过3个月学费的行  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是否进行了办学信息栏公示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是否有与公办学校联合办学行为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学科类机构需填报备案信息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班次名称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招生对象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培训进度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</w:tbl>
    <w:p/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附件3  </w:t>
      </w:r>
    </w:p>
    <w:p>
      <w:pPr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2020年度民办学校办学情况评估表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725"/>
        <w:gridCol w:w="825"/>
        <w:gridCol w:w="720"/>
        <w:gridCol w:w="132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学校名称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法定代表人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3870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批准办学地址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教职工人数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在校学生数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校园占地面积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（亩）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校舍建筑面积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（㎡）</w:t>
            </w:r>
          </w:p>
        </w:tc>
      </w:tr>
    </w:tbl>
    <w:tbl>
      <w:tblPr>
        <w:tblStyle w:val="3"/>
        <w:tblpPr w:leftFromText="180" w:rightFromText="180" w:vertAnchor="text" w:horzAnchor="page" w:tblpX="1477" w:tblpY="2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870"/>
        <w:gridCol w:w="1080"/>
        <w:gridCol w:w="1095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评估内容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权重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自评分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评估组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量分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党的建设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法人治理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办学条件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教育教学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资产财务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办学行为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20分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权益保障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15分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安全稳定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加 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36"/>
              </w:rPr>
              <w:t>合   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bCs/>
          <w:kern w:val="0"/>
          <w:szCs w:val="36"/>
        </w:rPr>
      </w:pP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学校自评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意  见</w:t>
            </w:r>
          </w:p>
        </w:tc>
        <w:tc>
          <w:tcPr>
            <w:tcW w:w="7089" w:type="dxa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</w:t>
            </w:r>
          </w:p>
          <w:p>
            <w:pPr>
              <w:jc w:val="righ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（法定代表人签名，加盖学校公章）</w:t>
            </w:r>
          </w:p>
          <w:p>
            <w:pPr>
              <w:jc w:val="right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评估组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意  见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组长（签名）：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民办教育科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意  见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（盖章）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>岳阳市教体局意  见</w:t>
            </w:r>
          </w:p>
        </w:tc>
        <w:tc>
          <w:tcPr>
            <w:tcW w:w="70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（盖章）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36"/>
              </w:rPr>
              <w:t xml:space="preserve">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587" w:bottom="1587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5D7D"/>
    <w:rsid w:val="04A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2020-12-24T07:45:00Z</dcterms:created>
  <dc:creator>Administrator</dc:creator>
  <cp:lastModifiedBy>Administrator</cp:lastModifiedBy>
  <dcterms:modified xsi:type="dcterms:W3CDTF">2020-12-24T07:47:22Z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