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8"/>
        <w:rPr>
          <w:rFonts w:hint="eastAsia"/>
        </w:rPr>
      </w:pPr>
      <w:bookmarkStart w:id="0" w:name="_Toc28508"/>
      <w:r>
        <w:rPr>
          <w:rFonts w:hint="eastAsia"/>
        </w:rPr>
        <w:t>报名系统校级管理员操作说明</w:t>
      </w:r>
      <w:bookmarkEnd w:id="0"/>
    </w:p>
    <w:p>
      <w:pPr>
        <w:rPr>
          <w:rFonts w:hint="eastAsia"/>
        </w:rPr>
      </w:pPr>
    </w:p>
    <w:p>
      <w:pPr>
        <w:pStyle w:val="11"/>
      </w:pPr>
      <w:bookmarkStart w:id="1" w:name="_Toc2233"/>
      <w:r>
        <w:rPr>
          <w:lang w:val="zh-CN"/>
        </w:rPr>
        <w:t>目录</w:t>
      </w:r>
      <w:bookmarkEnd w:id="1"/>
    </w:p>
    <w:p>
      <w:pPr>
        <w:pStyle w:val="6"/>
        <w:tabs>
          <w:tab w:val="right" w:leader="dot" w:pos="8306"/>
        </w:tabs>
        <w:rPr>
          <w:rFonts w:ascii="Calibri" w:hAnsi="Calibri" w:eastAsia="宋体" w:cs="Times New Roman"/>
          <w:kern w:val="2"/>
          <w:szCs w:val="22"/>
          <w:lang w:val="en-US" w:eastAsia="zh-CN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instrText xml:space="preserve"> HYPERLINK \l _Toc28508 </w:instrTex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hint="eastAsia" w:ascii="Calibri" w:hAnsi="Calibri" w:eastAsia="宋体" w:cs="Times New Roman"/>
          <w:kern w:val="2"/>
          <w:szCs w:val="22"/>
          <w:lang w:val="en-US" w:eastAsia="zh-CN" w:bidi="ar-SA"/>
        </w:rPr>
        <w:t>报名系统校级管理员操作说明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instrText xml:space="preserve"> PAGEREF _Toc28508 </w:instrTex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>1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end"/>
      </w:r>
    </w:p>
    <w:p>
      <w:pPr>
        <w:pStyle w:val="6"/>
        <w:tabs>
          <w:tab w:val="right" w:leader="dot" w:pos="8306"/>
        </w:tabs>
        <w:rPr>
          <w:rFonts w:ascii="Calibri" w:hAnsi="Calibri" w:eastAsia="宋体" w:cs="Times New Roman"/>
          <w:kern w:val="2"/>
          <w:szCs w:val="22"/>
          <w:lang w:val="en-US" w:eastAsia="zh-CN" w:bidi="ar-SA"/>
        </w:rPr>
      </w:pP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begin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instrText xml:space="preserve"> HYPERLINK \l _Toc2233 </w:instrText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separate"/>
      </w:r>
      <w:r>
        <w:rPr>
          <w:rFonts w:ascii="Calibri" w:hAnsi="Calibri" w:eastAsia="宋体" w:cs="Times New Roman"/>
          <w:kern w:val="2"/>
          <w:szCs w:val="22"/>
          <w:lang w:val="zh-CN" w:eastAsia="zh-CN" w:bidi="ar-SA"/>
        </w:rPr>
        <w:t>目录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instrText xml:space="preserve"> PAGEREF _Toc2233 </w:instrTex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>1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end"/>
      </w:r>
    </w:p>
    <w:p>
      <w:pPr>
        <w:pStyle w:val="6"/>
        <w:tabs>
          <w:tab w:val="right" w:leader="dot" w:pos="8306"/>
        </w:tabs>
        <w:rPr>
          <w:rFonts w:ascii="Calibri" w:hAnsi="Calibri" w:eastAsia="宋体" w:cs="Times New Roman"/>
          <w:kern w:val="2"/>
          <w:szCs w:val="22"/>
          <w:lang w:val="en-US" w:eastAsia="zh-CN" w:bidi="ar-SA"/>
        </w:rPr>
      </w:pP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begin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instrText xml:space="preserve"> HYPERLINK \l _Toc9653 </w:instrText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separate"/>
      </w:r>
      <w:r>
        <w:rPr>
          <w:rFonts w:hint="eastAsia" w:ascii="Calibri" w:hAnsi="Calibri" w:eastAsia="宋体" w:cs="Times New Roman"/>
          <w:kern w:val="2"/>
          <w:szCs w:val="22"/>
          <w:lang w:val="en-US" w:eastAsia="zh-CN" w:bidi="ar-SA"/>
        </w:rPr>
        <w:t>第一章 前言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instrText xml:space="preserve"> PAGEREF _Toc9653 </w:instrTex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>1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end"/>
      </w:r>
    </w:p>
    <w:p>
      <w:pPr>
        <w:pStyle w:val="6"/>
        <w:tabs>
          <w:tab w:val="right" w:leader="dot" w:pos="8306"/>
        </w:tabs>
        <w:rPr>
          <w:rFonts w:ascii="Calibri" w:hAnsi="Calibri" w:eastAsia="宋体" w:cs="Times New Roman"/>
          <w:kern w:val="2"/>
          <w:szCs w:val="22"/>
          <w:lang w:val="en-US" w:eastAsia="zh-CN" w:bidi="ar-SA"/>
        </w:rPr>
      </w:pP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begin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instrText xml:space="preserve"> HYPERLINK \l _Toc26807 </w:instrText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separate"/>
      </w:r>
      <w:r>
        <w:rPr>
          <w:rFonts w:hint="eastAsia" w:ascii="Calibri" w:hAnsi="Calibri" w:eastAsia="宋体" w:cs="Times New Roman"/>
          <w:kern w:val="2"/>
          <w:szCs w:val="22"/>
          <w:lang w:val="en-US" w:eastAsia="zh-CN" w:bidi="ar-SA"/>
        </w:rPr>
        <w:t>第二章 个人信息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instrText xml:space="preserve"> PAGEREF _Toc26807 </w:instrTex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>3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ascii="Calibri" w:hAnsi="Calibri" w:eastAsia="宋体" w:cs="Times New Roman"/>
          <w:kern w:val="2"/>
          <w:szCs w:val="22"/>
          <w:lang w:val="en-US" w:eastAsia="zh-CN" w:bidi="ar-SA"/>
        </w:rPr>
      </w:pP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begin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instrText xml:space="preserve"> HYPERLINK \l _Toc4674 </w:instrText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separate"/>
      </w:r>
      <w:r>
        <w:rPr>
          <w:rFonts w:hint="eastAsia" w:ascii="Calibri" w:hAnsi="Calibri" w:eastAsia="宋体" w:cs="Times New Roman"/>
          <w:kern w:val="2"/>
          <w:szCs w:val="22"/>
          <w:lang w:val="en-US" w:eastAsia="zh-CN" w:bidi="ar-SA"/>
        </w:rPr>
        <w:t>2.1 个人信息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instrText xml:space="preserve"> PAGEREF _Toc4674 </w:instrTex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>3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ascii="Calibri" w:hAnsi="Calibri" w:eastAsia="宋体" w:cs="Times New Roman"/>
          <w:kern w:val="2"/>
          <w:szCs w:val="22"/>
          <w:lang w:val="en-US" w:eastAsia="zh-CN" w:bidi="ar-SA"/>
        </w:rPr>
      </w:pP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begin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instrText xml:space="preserve"> HYPERLINK \l _Toc15521 </w:instrText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separate"/>
      </w:r>
      <w:r>
        <w:rPr>
          <w:rFonts w:hint="eastAsia" w:ascii="Calibri" w:hAnsi="Calibri" w:eastAsia="宋体" w:cs="Times New Roman"/>
          <w:kern w:val="2"/>
          <w:szCs w:val="22"/>
          <w:lang w:val="en-US" w:eastAsia="zh-CN" w:bidi="ar-SA"/>
        </w:rPr>
        <w:t>2.2 修改个人信息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instrText xml:space="preserve"> PAGEREF _Toc15521 </w:instrTex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>4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end"/>
      </w:r>
    </w:p>
    <w:p>
      <w:pPr>
        <w:pStyle w:val="6"/>
        <w:tabs>
          <w:tab w:val="right" w:leader="dot" w:pos="8306"/>
        </w:tabs>
        <w:rPr>
          <w:rFonts w:ascii="Calibri" w:hAnsi="Calibri" w:eastAsia="宋体" w:cs="Times New Roman"/>
          <w:kern w:val="2"/>
          <w:szCs w:val="22"/>
          <w:lang w:val="en-US" w:eastAsia="zh-CN" w:bidi="ar-SA"/>
        </w:rPr>
      </w:pP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begin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instrText xml:space="preserve"> HYPERLINK \l _Toc3186 </w:instrText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separate"/>
      </w:r>
      <w:r>
        <w:rPr>
          <w:rFonts w:hint="eastAsia" w:ascii="Calibri" w:hAnsi="Calibri" w:eastAsia="宋体" w:cs="Times New Roman"/>
          <w:kern w:val="2"/>
          <w:szCs w:val="22"/>
          <w:lang w:val="en-US" w:eastAsia="zh-CN" w:bidi="ar-SA"/>
        </w:rPr>
        <w:t>第三章 校级管理。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instrText xml:space="preserve"> PAGEREF _Toc3186 </w:instrTex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>4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ascii="Calibri" w:hAnsi="Calibri" w:eastAsia="宋体" w:cs="Times New Roman"/>
          <w:kern w:val="2"/>
          <w:szCs w:val="22"/>
          <w:lang w:val="en-US" w:eastAsia="zh-CN" w:bidi="ar-SA"/>
        </w:rPr>
      </w:pP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begin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instrText xml:space="preserve"> HYPERLINK \l _Toc9314 </w:instrText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separate"/>
      </w:r>
      <w:r>
        <w:rPr>
          <w:rFonts w:hint="eastAsia" w:ascii="Calibri" w:hAnsi="Calibri" w:eastAsia="宋体" w:cs="Times New Roman"/>
          <w:kern w:val="2"/>
          <w:szCs w:val="22"/>
          <w:lang w:val="en-US" w:eastAsia="zh-CN" w:bidi="ar-SA"/>
        </w:rPr>
        <w:t>3.1 培训报名信息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instrText xml:space="preserve"> PAGEREF _Toc9314 </w:instrTex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>5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ascii="Calibri" w:hAnsi="Calibri" w:eastAsia="宋体" w:cs="Times New Roman"/>
          <w:kern w:val="2"/>
          <w:szCs w:val="22"/>
          <w:lang w:val="en-US" w:eastAsia="zh-CN" w:bidi="ar-SA"/>
        </w:rPr>
      </w:pP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begin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instrText xml:space="preserve"> HYPERLINK \l _Toc10717 </w:instrText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separate"/>
      </w:r>
      <w:r>
        <w:rPr>
          <w:rFonts w:hint="eastAsia" w:ascii="Calibri" w:hAnsi="Calibri" w:eastAsia="宋体" w:cs="Times New Roman"/>
          <w:kern w:val="2"/>
          <w:szCs w:val="22"/>
          <w:lang w:val="en-US" w:eastAsia="zh-CN" w:bidi="ar-SA"/>
        </w:rPr>
        <w:t>3.2 未报到学员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instrText xml:space="preserve"> PAGEREF _Toc10717 </w:instrTex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>5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ascii="Calibri" w:hAnsi="Calibri" w:eastAsia="宋体" w:cs="Times New Roman"/>
          <w:kern w:val="2"/>
          <w:szCs w:val="22"/>
          <w:lang w:val="en-US" w:eastAsia="zh-CN" w:bidi="ar-SA"/>
        </w:rPr>
      </w:pP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begin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instrText xml:space="preserve"> HYPERLINK \l _Toc18238 </w:instrText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separate"/>
      </w:r>
      <w:r>
        <w:rPr>
          <w:rFonts w:hint="eastAsia" w:ascii="Calibri" w:hAnsi="Calibri" w:eastAsia="宋体" w:cs="Times New Roman"/>
          <w:kern w:val="2"/>
          <w:szCs w:val="22"/>
          <w:lang w:val="en-US" w:eastAsia="zh-CN" w:bidi="ar-SA"/>
        </w:rPr>
        <w:t>3.3 未结业学员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instrText xml:space="preserve"> PAGEREF _Toc18238 </w:instrTex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>6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ascii="Calibri" w:hAnsi="Calibri" w:eastAsia="宋体" w:cs="Times New Roman"/>
          <w:kern w:val="2"/>
          <w:szCs w:val="22"/>
          <w:lang w:val="en-US" w:eastAsia="zh-CN" w:bidi="ar-SA"/>
        </w:rPr>
      </w:pP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begin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instrText xml:space="preserve"> HYPERLINK \l _Toc25744 </w:instrText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separate"/>
      </w:r>
      <w:r>
        <w:rPr>
          <w:rFonts w:hint="eastAsia" w:ascii="Calibri" w:hAnsi="Calibri" w:eastAsia="宋体" w:cs="Times New Roman"/>
          <w:kern w:val="2"/>
          <w:szCs w:val="22"/>
          <w:lang w:val="en-US" w:eastAsia="zh-CN" w:bidi="ar-SA"/>
        </w:rPr>
        <w:t>3.4 已结业学员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instrText xml:space="preserve"> PAGEREF _Toc25744 </w:instrTex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>6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ascii="Calibri" w:hAnsi="Calibri" w:eastAsia="宋体" w:cs="Times New Roman"/>
          <w:kern w:val="2"/>
          <w:szCs w:val="22"/>
          <w:lang w:val="en-US" w:eastAsia="zh-CN" w:bidi="ar-SA"/>
        </w:rPr>
      </w:pP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begin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instrText xml:space="preserve"> HYPERLINK \l _Toc28519 </w:instrText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separate"/>
      </w:r>
      <w:r>
        <w:rPr>
          <w:rFonts w:hint="eastAsia" w:ascii="Calibri" w:hAnsi="Calibri" w:eastAsia="宋体" w:cs="Times New Roman"/>
          <w:kern w:val="2"/>
          <w:szCs w:val="22"/>
          <w:lang w:val="en-US" w:eastAsia="zh-CN" w:bidi="ar-SA"/>
        </w:rPr>
        <w:t>3.5 学员申报信息汇总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instrText xml:space="preserve"> PAGEREF _Toc28519 </w:instrTex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t>7</w:t>
      </w:r>
      <w:r>
        <w:rPr>
          <w:rFonts w:ascii="Calibri" w:hAnsi="Calibri" w:eastAsia="宋体" w:cs="Times New Roman"/>
          <w:kern w:val="2"/>
          <w:szCs w:val="22"/>
          <w:lang w:val="en-US" w:eastAsia="zh-CN" w:bidi="ar-SA"/>
        </w:rPr>
        <w:fldChar w:fldCharType="end"/>
      </w:r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end"/>
      </w:r>
    </w:p>
    <w:p>
      <w:r>
        <w:rPr>
          <w:rFonts w:ascii="Calibri" w:hAnsi="Calibri" w:eastAsia="宋体" w:cs="Times New Roman"/>
          <w:bCs/>
          <w:kern w:val="2"/>
          <w:szCs w:val="22"/>
          <w:lang w:val="zh-CN" w:eastAsia="zh-CN" w:bidi="ar-S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bookmarkStart w:id="2" w:name="_Toc9653"/>
      <w:r>
        <w:rPr>
          <w:rFonts w:hint="eastAsia"/>
        </w:rPr>
        <w:t>第一章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前言</w:t>
      </w:r>
      <w:bookmarkEnd w:id="2"/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本手册主要对县管理员的角色及功能进行介绍，其中包括个人信息、校级管理三大部分。其中，个人信息模块负责管理员的查询和修改，校级管理负责对培训报名信息、未报到学员及未结业学员信息进行管理。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宋体" w:hAnsi="宋体" w:cs="Arial Unicode MS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【</w:t>
      </w:r>
      <w:r>
        <w:rPr>
          <w:rFonts w:hint="eastAsia"/>
          <w:sz w:val="28"/>
          <w:szCs w:val="28"/>
        </w:rPr>
        <w:t>登录界面】</w:t>
      </w:r>
      <w:r>
        <w:rPr>
          <w:rFonts w:hint="eastAsia" w:ascii="宋体" w:hAnsi="宋体" w:cs="Arial Unicode MS"/>
          <w:sz w:val="28"/>
          <w:szCs w:val="28"/>
        </w:rPr>
        <w:t>。</w:t>
      </w:r>
    </w:p>
    <w:p>
      <w:pPr>
        <w:ind w:left="0" w:leftChars="0" w:hanging="6" w:firstLineChars="0"/>
        <w:rPr>
          <w:rFonts w:ascii="宋体" w:hAnsi="宋体" w:cs="Arial Unicode MS"/>
          <w:sz w:val="28"/>
          <w:szCs w:val="28"/>
        </w:rPr>
      </w:pPr>
      <w:r>
        <w:rPr>
          <w:rFonts w:hint="eastAsia" w:ascii="宋体" w:hAnsi="宋体" w:cs="Arial Unicode MS"/>
          <w:sz w:val="28"/>
          <w:szCs w:val="28"/>
          <w:lang w:val="en-US" w:eastAsia="zh-CN"/>
        </w:rPr>
        <w:t xml:space="preserve">    请点击www.hnteacher.net首页的“国培省培管理系统”并选择“管理机构登录入口”或直接在浏览器地址栏中输入“http://pxbm.hnteacher.net/”</w:t>
      </w:r>
      <w:r>
        <w:rPr>
          <w:rFonts w:hint="eastAsia" w:ascii="宋体" w:hAnsi="宋体" w:cs="Arial Unicode MS"/>
          <w:sz w:val="28"/>
          <w:szCs w:val="28"/>
        </w:rPr>
        <w:t>进入登录界面进行系统登录，如</w:t>
      </w:r>
    </w:p>
    <w:p>
      <w:pPr>
        <w:ind w:left="0" w:leftChars="0" w:hanging="6" w:firstLineChars="0"/>
        <w:rPr>
          <w:rFonts w:ascii="宋体" w:hAnsi="宋体" w:cs="Arial Unicode MS"/>
          <w:sz w:val="28"/>
          <w:szCs w:val="28"/>
        </w:rPr>
      </w:pPr>
      <w:r>
        <w:rPr>
          <w:rFonts w:hint="eastAsia" w:ascii="宋体" w:hAnsi="宋体" w:cs="Arial Unicode MS"/>
          <w:sz w:val="28"/>
          <w:szCs w:val="28"/>
        </w:rPr>
        <w:t>下图</w:t>
      </w:r>
      <w:r>
        <w:rPr>
          <w:rFonts w:hint="eastAsia" w:ascii="宋体" w:hAnsi="宋体" w:cs="Arial Unicode MS"/>
          <w:sz w:val="28"/>
          <w:szCs w:val="28"/>
          <w:lang w:val="en-US" w:eastAsia="zh-CN"/>
        </w:rPr>
        <w:t>示</w:t>
      </w:r>
      <w:r>
        <w:rPr>
          <w:rFonts w:hint="eastAsia" w:ascii="宋体" w:hAnsi="宋体" w:cs="Arial Unicode MS"/>
          <w:sz w:val="28"/>
          <w:szCs w:val="28"/>
        </w:rPr>
        <w:t>。</w:t>
      </w:r>
      <w:r>
        <w:rPr>
          <w:rFonts w:hint="eastAsia" w:ascii="宋体" w:hAnsi="宋体" w:cs="Arial Unicode MS"/>
          <w:sz w:val="28"/>
          <w:szCs w:val="28"/>
          <w:lang w:eastAsia="zh-CN"/>
        </w:rPr>
        <w:t>（</w:t>
      </w:r>
      <w:r>
        <w:rPr>
          <w:rFonts w:hint="eastAsia" w:ascii="宋体" w:hAnsi="宋体" w:cs="Arial Unicode MS"/>
          <w:sz w:val="28"/>
          <w:szCs w:val="28"/>
          <w:lang w:val="en-US" w:eastAsia="zh-CN"/>
        </w:rPr>
        <w:t>温馨提示：为保证页面视图正常显示，请使用微软IE8或更高版本的IE浏览器，如有发现操作中出现页面上有显示不完整或点击无效的情况，请百度搜索“IE8兼容性视图设置关闭方法”关键字获取关闭兼容性视图设置的解决方法。</w:t>
      </w:r>
      <w:r>
        <w:rPr>
          <w:rFonts w:hint="eastAsia" w:ascii="宋体" w:hAnsi="宋体" w:cs="Arial Unicode MS"/>
          <w:sz w:val="28"/>
          <w:szCs w:val="28"/>
          <w:lang w:eastAsia="zh-CN"/>
        </w:rPr>
        <w:t>）</w:t>
      </w:r>
    </w:p>
    <w:p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框 1048" o:spid="_x0000_s1026" type="#_x0000_t75" style="height:165.2pt;width:41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br/>
      </w:r>
      <w:r>
        <w:br/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框 1033" o:spid="_x0000_s1027" type="#_x0000_t75" style="height:203.1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输入正确的用户名、密码、验证码。点击“登录”按钮进入系统界面。</w:t>
      </w:r>
    </w:p>
    <w:p>
      <w:pPr>
        <w:rPr>
          <w:sz w:val="28"/>
          <w:szCs w:val="28"/>
        </w:rPr>
      </w:pP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【系统界面】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本界面包含了三大子界面。个人信息（可以在本界面看到个人的基本信息。如用户名、用户类型、机构名称等，第一次登录系统，初始密码为六个9，建议登录系统以后更改个人的密码。），用户管理，县级管理。</w:t>
      </w:r>
    </w:p>
    <w:p>
      <w:pPr>
        <w:ind w:firstLine="140" w:firstLineChars="50"/>
        <w:rPr>
          <w:sz w:val="28"/>
          <w:szCs w:val="28"/>
        </w:rPr>
      </w:pPr>
      <w:r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  <w:pict>
          <v:shape id="图片框 1026" o:spid="_x0000_s1028" type="#_x0000_t75" style="height:207pt;width:415.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</w:pPr>
      <w:bookmarkStart w:id="3" w:name="_Toc26807"/>
      <w:r>
        <w:rPr>
          <w:rFonts w:hint="eastAsia"/>
        </w:rPr>
        <w:t>第二章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个人信息</w:t>
      </w:r>
      <w:bookmarkEnd w:id="3"/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弹出如下界面。</w:t>
      </w:r>
    </w:p>
    <w:p>
      <w:pPr>
        <w:ind w:firstLine="140" w:firstLineChars="50"/>
        <w:rPr>
          <w:sz w:val="28"/>
          <w:szCs w:val="28"/>
        </w:rPr>
      </w:pPr>
      <w:r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  <w:pict>
          <v:shape id="图片框 1027" o:spid="_x0000_s1029" type="#_x0000_t75" style="height:203.25pt;width:415.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rPr>
          <w:rFonts w:hint="eastAsia"/>
        </w:rPr>
      </w:pPr>
      <w:bookmarkStart w:id="4" w:name="_Toc4674"/>
      <w:r>
        <w:rPr>
          <w:rFonts w:hint="eastAsia"/>
        </w:rPr>
        <w:t>2.1</w:t>
      </w:r>
      <w:r>
        <w:rPr>
          <w:rFonts w:hint="eastAsia"/>
          <w:lang w:val="en-US" w:eastAsia="zh-CN"/>
        </w:rPr>
        <w:t xml:space="preserve"> </w:t>
      </w:r>
      <w:bookmarkStart w:id="17" w:name="_GoBack"/>
      <w:bookmarkEnd w:id="17"/>
      <w:r>
        <w:rPr>
          <w:rFonts w:hint="eastAsia"/>
        </w:rPr>
        <w:t>个人信息</w:t>
      </w:r>
      <w:bookmarkEnd w:id="4"/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可以查看个人的基本信息。如用户名、用户类型、机构名称等。</w:t>
      </w:r>
    </w:p>
    <w:p>
      <w:pPr>
        <w:ind w:firstLine="140" w:firstLineChars="50"/>
        <w:rPr>
          <w:sz w:val="28"/>
          <w:szCs w:val="28"/>
        </w:rPr>
      </w:pPr>
      <w:r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  <w:pict>
          <v:shape id="图片框 1028" o:spid="_x0000_s1030" type="#_x0000_t75" style="height:192pt;width:41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</w:pPr>
      <w:bookmarkStart w:id="5" w:name="_Toc15521"/>
      <w:r>
        <w:rPr>
          <w:rFonts w:hint="eastAsia"/>
        </w:rPr>
        <w:t>2.2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修改个人信息</w:t>
      </w:r>
      <w:bookmarkEnd w:id="5"/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可以对用户的基本信息进行修改。</w:t>
      </w:r>
    </w:p>
    <w:p>
      <w:pPr>
        <w:ind w:firstLine="140" w:firstLineChars="50"/>
        <w:rPr>
          <w:sz w:val="28"/>
          <w:szCs w:val="28"/>
        </w:rPr>
      </w:pPr>
      <w:r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  <w:pict>
          <v:shape id="图片框 1029" o:spid="_x0000_s1031" type="#_x0000_t75" style="height:186.75pt;width:415.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140" w:firstLineChars="50"/>
        <w:rPr>
          <w:sz w:val="28"/>
          <w:szCs w:val="28"/>
        </w:rPr>
      </w:pPr>
    </w:p>
    <w:p>
      <w:pPr>
        <w:pStyle w:val="2"/>
      </w:pPr>
      <w:bookmarkStart w:id="6" w:name="_Toc3186"/>
      <w:r>
        <w:rPr>
          <w:rFonts w:hint="eastAsia"/>
        </w:rPr>
        <w:t>第三章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校级管理。</w:t>
      </w:r>
      <w:bookmarkEnd w:id="6"/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点击县级管理进入如下界面。</w:t>
      </w:r>
    </w:p>
    <w:p>
      <w:pPr>
        <w:ind w:firstLine="140" w:firstLineChars="50"/>
        <w:rPr>
          <w:sz w:val="28"/>
          <w:szCs w:val="28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35" o:spid="_x0000_s1032" type="#_x0000_t75" style="height:207.7pt;width:156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  <w:bookmarkStart w:id="7" w:name="_Toc9314"/>
      <w:r>
        <w:rPr>
          <w:rFonts w:hint="eastAsia"/>
        </w:rPr>
        <w:t>3.1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培训报名信息</w:t>
      </w:r>
      <w:bookmarkEnd w:id="7"/>
    </w:p>
    <w:p>
      <w:pPr>
        <w:ind w:left="105"/>
        <w:rPr>
          <w:sz w:val="28"/>
          <w:szCs w:val="28"/>
        </w:rPr>
      </w:pPr>
      <w:r>
        <w:rPr>
          <w:rFonts w:hint="eastAsia"/>
          <w:sz w:val="28"/>
          <w:szCs w:val="28"/>
        </w:rPr>
        <w:t>点击“培训报名信息”进入如下界面。可以根据年度、项目状态、项目类型、子项目名称、班级名称进行查询。也可以查看培训的班级、</w:t>
      </w:r>
      <w:r>
        <w:rPr>
          <w:rFonts w:hint="eastAsia"/>
          <w:sz w:val="28"/>
          <w:szCs w:val="28"/>
          <w:lang w:val="en-US" w:eastAsia="zh-CN"/>
        </w:rPr>
        <w:t>已</w:t>
      </w:r>
      <w:r>
        <w:rPr>
          <w:rFonts w:hint="eastAsia"/>
          <w:sz w:val="28"/>
          <w:szCs w:val="28"/>
        </w:rPr>
        <w:t>审核个数、未审核个数、未报名人数以及指标数。</w:t>
      </w:r>
      <w:r>
        <w:rPr>
          <w:rFonts w:hint="eastAsia"/>
          <w:sz w:val="28"/>
          <w:szCs w:val="28"/>
          <w:lang w:val="en-US" w:eastAsia="zh-CN"/>
        </w:rPr>
        <w:t>点击“审核”进行审核操作，点击“查看”可以查看该班级报名人员的具体情况。</w:t>
      </w:r>
    </w:p>
    <w:p>
      <w:pPr>
        <w:ind w:left="105"/>
        <w:rPr>
          <w:sz w:val="28"/>
          <w:szCs w:val="28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36" o:spid="_x0000_s1033" type="#_x0000_t75" style="height:151.9pt;width:41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rPr>
          <w:rFonts w:hint="eastAsia"/>
        </w:rPr>
      </w:pPr>
      <w:bookmarkStart w:id="8" w:name="_Toc10717"/>
      <w:r>
        <w:rPr>
          <w:rFonts w:hint="eastAsia"/>
        </w:rPr>
        <w:t>3.2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未报到学员</w:t>
      </w:r>
      <w:bookmarkEnd w:id="8"/>
    </w:p>
    <w:p>
      <w:pPr>
        <w:ind w:left="426"/>
        <w:rPr>
          <w:sz w:val="28"/>
          <w:szCs w:val="28"/>
        </w:rPr>
      </w:pPr>
      <w:r>
        <w:rPr>
          <w:rFonts w:hint="eastAsia"/>
          <w:sz w:val="28"/>
          <w:szCs w:val="28"/>
        </w:rPr>
        <w:t>点击“未报到学员”进入如下界面。可以根据年度、项目状态、项目类型、子项目名称、班级名称进行查询。也可以查看未报到学员的姓名、电话号码、工作单位、班级名称、未报到原因。</w:t>
      </w:r>
    </w:p>
    <w:p>
      <w:pPr>
        <w:rPr>
          <w:rFonts w:hint="eastAsia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39" o:spid="_x0000_s1034" type="#_x0000_t75" style="height:142.8pt;width:415.2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rPr>
          <w:rFonts w:hint="eastAsia"/>
        </w:rPr>
      </w:pPr>
      <w:bookmarkStart w:id="9" w:name="_Toc14492"/>
      <w:bookmarkStart w:id="10" w:name="_Toc11902"/>
      <w:bookmarkStart w:id="11" w:name="_Toc18238"/>
      <w:r>
        <w:rPr>
          <w:rFonts w:hint="eastAsia"/>
          <w:lang w:val="en-US" w:eastAsia="zh-CN"/>
        </w:rPr>
        <w:t xml:space="preserve">3.3 </w:t>
      </w:r>
      <w:r>
        <w:rPr>
          <w:rFonts w:hint="eastAsia"/>
        </w:rPr>
        <w:t>未结业学员</w:t>
      </w:r>
      <w:bookmarkEnd w:id="9"/>
      <w:bookmarkEnd w:id="10"/>
      <w:bookmarkEnd w:id="11"/>
    </w:p>
    <w:p>
      <w:r>
        <w:rPr>
          <w:rFonts w:hint="eastAsia"/>
          <w:sz w:val="28"/>
          <w:szCs w:val="28"/>
          <w:lang w:val="en-US" w:eastAsia="zh-CN"/>
        </w:rPr>
        <w:t>点击“未结业学员”可以根据选项条件查询指定范围的班级“未结业学员”的姓名、电话号码、工作单位、班级名称等情况。</w:t>
      </w:r>
      <w:r>
        <w:rPr>
          <w:rFonts w:hint="eastAsia"/>
          <w:sz w:val="28"/>
          <w:szCs w:val="28"/>
          <w:lang w:val="en-US" w:eastAsia="zh-CN"/>
        </w:rPr>
        <w:br/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43" o:spid="_x0000_s1035" type="#_x0000_t75" style="height:146.9pt;width:41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/>
    <w:p>
      <w:pPr>
        <w:pStyle w:val="3"/>
        <w:rPr>
          <w:rFonts w:hint="eastAsia"/>
        </w:rPr>
      </w:pPr>
      <w:bookmarkStart w:id="12" w:name="_Toc7555"/>
      <w:bookmarkStart w:id="13" w:name="_Toc25744"/>
      <w:r>
        <w:rPr>
          <w:rFonts w:hint="eastAsia"/>
          <w:lang w:val="en-US" w:eastAsia="zh-CN"/>
        </w:rPr>
        <w:t>3.4 已结业学员</w:t>
      </w:r>
      <w:bookmarkEnd w:id="12"/>
      <w:bookmarkEnd w:id="13"/>
    </w:p>
    <w:p>
      <w:r>
        <w:rPr>
          <w:rFonts w:hint="eastAsia"/>
          <w:sz w:val="28"/>
          <w:szCs w:val="28"/>
          <w:lang w:val="en-US" w:eastAsia="zh-CN"/>
        </w:rPr>
        <w:t>点击“已结业学员”可以根据选项条件查询指定范围的班级“未结业学员”的姓名、电话号码、工作单位、班级名称等情况。</w:t>
      </w:r>
      <w:r>
        <w:rPr>
          <w:rFonts w:hint="eastAsia"/>
          <w:sz w:val="28"/>
          <w:szCs w:val="28"/>
          <w:lang w:val="en-US" w:eastAsia="zh-CN"/>
        </w:rPr>
        <w:br/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42" o:spid="_x0000_s1036" type="#_x0000_t75" style="height:144.95pt;width:415.1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/>
    <w:p>
      <w:pPr>
        <w:pStyle w:val="3"/>
        <w:rPr>
          <w:rFonts w:hint="eastAsia"/>
        </w:rPr>
      </w:pPr>
      <w:bookmarkStart w:id="14" w:name="_Toc13169"/>
      <w:bookmarkStart w:id="15" w:name="_Toc6375"/>
      <w:bookmarkStart w:id="16" w:name="_Toc28519"/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 学员申报信息汇总</w:t>
      </w:r>
      <w:bookmarkEnd w:id="14"/>
      <w:bookmarkEnd w:id="15"/>
      <w:bookmarkEnd w:id="16"/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（功能完善中）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toc 1"/>
    <w:basedOn w:val="1"/>
    <w:next w:val="1"/>
    <w:unhideWhenUsed/>
    <w:uiPriority w:val="39"/>
  </w:style>
  <w:style w:type="paragraph" w:styleId="7">
    <w:name w:val="toc 2"/>
    <w:basedOn w:val="1"/>
    <w:next w:val="1"/>
    <w:unhideWhenUsed/>
    <w:uiPriority w:val="39"/>
    <w:pPr>
      <w:ind w:left="420" w:leftChars="200"/>
    </w:pPr>
  </w:style>
  <w:style w:type="paragraph" w:styleId="8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paragraph" w:customStyle="1" w:styleId="11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0"/>
      <w:kern w:val="0"/>
      <w:sz w:val="28"/>
      <w:szCs w:val="28"/>
    </w:rPr>
  </w:style>
  <w:style w:type="character" w:customStyle="1" w:styleId="12">
    <w:name w:val="标题 Char"/>
    <w:basedOn w:val="9"/>
    <w:link w:val="8"/>
    <w:uiPriority w:val="10"/>
    <w:rPr>
      <w:rFonts w:ascii="Cambria" w:hAnsi="Cambria" w:eastAsia="宋体"/>
      <w:b/>
      <w:bCs/>
      <w:sz w:val="32"/>
      <w:szCs w:val="32"/>
    </w:rPr>
  </w:style>
  <w:style w:type="character" w:customStyle="1" w:styleId="13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批注框文本 Char"/>
    <w:basedOn w:val="9"/>
    <w:link w:val="5"/>
    <w:semiHidden/>
    <w:uiPriority w:val="99"/>
    <w:rPr>
      <w:sz w:val="18"/>
      <w:szCs w:val="18"/>
    </w:rPr>
  </w:style>
  <w:style w:type="character" w:customStyle="1" w:styleId="15">
    <w:name w:val="标题 2 Char"/>
    <w:basedOn w:val="9"/>
    <w:link w:val="3"/>
    <w:uiPriority w:val="9"/>
    <w:rPr>
      <w:rFonts w:ascii="Cambria" w:hAnsi="Cambria" w:eastAsia="宋体"/>
      <w:b/>
      <w:bCs/>
      <w:sz w:val="32"/>
      <w:szCs w:val="32"/>
    </w:rPr>
  </w:style>
  <w:style w:type="character" w:customStyle="1" w:styleId="16">
    <w:name w:val="标题 3 Char"/>
    <w:basedOn w:val="9"/>
    <w:link w:val="4"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</Words>
  <Characters>1121</Characters>
  <Lines>9</Lines>
  <Paragraphs>2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2013-06-07T06:11:00Z</dcterms:created>
  <dc:creator>zhangshuo</dc:creator>
  <cp:lastModifiedBy>xu</cp:lastModifiedBy>
  <dcterms:modified xsi:type="dcterms:W3CDTF">2014-05-23T18:16:09Z</dcterms:modified>
  <dc:title>报名系统校级管理员操作说明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