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72E9" w:rsidRDefault="008472E9">
      <w:pPr>
        <w:tabs>
          <w:tab w:val="left" w:pos="8635"/>
        </w:tabs>
        <w:spacing w:line="591" w:lineRule="exact"/>
        <w:ind w:right="2897"/>
        <w:jc w:val="distribute"/>
        <w:rPr>
          <w:rFonts w:hint="eastAsia"/>
        </w:rPr>
      </w:pPr>
    </w:p>
    <w:p w:rsidR="008472E9" w:rsidRDefault="008472E9">
      <w:pPr>
        <w:tabs>
          <w:tab w:val="left" w:pos="8635"/>
        </w:tabs>
        <w:spacing w:line="591" w:lineRule="exact"/>
        <w:ind w:right="2897"/>
        <w:jc w:val="distribute"/>
      </w:pPr>
    </w:p>
    <w:p w:rsidR="008472E9" w:rsidRDefault="008472E9">
      <w:pPr>
        <w:tabs>
          <w:tab w:val="left" w:pos="8635"/>
        </w:tabs>
        <w:spacing w:line="591" w:lineRule="exact"/>
        <w:ind w:right="2897"/>
        <w:jc w:val="distribute"/>
      </w:pPr>
    </w:p>
    <w:p w:rsidR="008472E9" w:rsidRDefault="004D60B2">
      <w:pPr>
        <w:tabs>
          <w:tab w:val="left" w:pos="8635"/>
        </w:tabs>
        <w:spacing w:line="591" w:lineRule="exact"/>
        <w:ind w:right="2897"/>
        <w:jc w:val="distribute"/>
      </w:pPr>
      <w:r>
        <w:pict>
          <v:shapetype id="_x0000_t202" coordsize="21600,21600" o:spt="202" path="m,l,21600r21600,l21600,xe">
            <v:stroke joinstyle="miter"/>
            <v:path gradientshapeok="t" o:connecttype="rect"/>
          </v:shapetype>
          <v:shape id="文本框 29" o:spid="_x0000_s1053" type="#_x0000_t202" style="position:absolute;left:0;text-align:left;margin-left:20.7pt;margin-top:13.55pt;width:295.25pt;height:44.35pt;z-index:-251660800" filled="f" strokecolor="white">
            <v:textbox>
              <w:txbxContent>
                <w:p w:rsidR="00685441" w:rsidRDefault="00685441">
                  <w:pPr>
                    <w:spacing w:line="700" w:lineRule="exact"/>
                    <w:jc w:val="distribute"/>
                    <w:rPr>
                      <w:color w:val="FF7C80"/>
                      <w:sz w:val="64"/>
                      <w:szCs w:val="64"/>
                    </w:rPr>
                  </w:pPr>
                  <w:r>
                    <w:rPr>
                      <w:rFonts w:ascii="方正小标宋简体" w:eastAsia="方正小标宋简体" w:hAnsi="华文中宋" w:hint="eastAsia"/>
                      <w:color w:val="FF0000"/>
                      <w:spacing w:val="14"/>
                      <w:sz w:val="64"/>
                      <w:szCs w:val="64"/>
                    </w:rPr>
                    <w:t>岳阳军分区司令部</w:t>
                  </w:r>
                </w:p>
              </w:txbxContent>
            </v:textbox>
          </v:shape>
        </w:pict>
      </w:r>
      <w:r>
        <w:pict>
          <v:shape id="文本框 21" o:spid="_x0000_s1045" type="#_x0000_t202" style="position:absolute;left:0;text-align:left;margin-left:299.05pt;margin-top:23.6pt;width:126pt;height:57.5pt;z-index:251657728" filled="f" stroked="f" strokecolor="white">
            <v:textbox inset="0,0,0,0">
              <w:txbxContent>
                <w:p w:rsidR="00685441" w:rsidRDefault="00685441">
                  <w:pPr>
                    <w:rPr>
                      <w:rFonts w:ascii="方正小标宋简体" w:eastAsia="方正小标宋简体"/>
                      <w:sz w:val="58"/>
                      <w:szCs w:val="58"/>
                    </w:rPr>
                  </w:pPr>
                  <w:r>
                    <w:rPr>
                      <w:rFonts w:ascii="方正小标宋简体" w:eastAsia="方正小标宋简体" w:hint="eastAsia"/>
                      <w:color w:val="FF0000"/>
                      <w:sz w:val="58"/>
                      <w:szCs w:val="58"/>
                    </w:rPr>
                    <w:t>（</w:t>
                  </w:r>
                  <w:r>
                    <w:rPr>
                      <w:rFonts w:ascii="方正小标宋简体" w:eastAsia="方正小标宋简体" w:hint="eastAsia"/>
                      <w:color w:val="000000"/>
                      <w:sz w:val="58"/>
                      <w:szCs w:val="58"/>
                    </w:rPr>
                    <w:t>通知</w:t>
                  </w:r>
                  <w:r>
                    <w:rPr>
                      <w:rFonts w:ascii="方正小标宋简体" w:eastAsia="方正小标宋简体" w:hint="eastAsia"/>
                      <w:color w:val="FF0000"/>
                      <w:sz w:val="58"/>
                      <w:szCs w:val="58"/>
                    </w:rPr>
                    <w:t>）</w:t>
                  </w:r>
                </w:p>
              </w:txbxContent>
            </v:textbox>
          </v:shape>
        </w:pict>
      </w:r>
    </w:p>
    <w:p w:rsidR="008472E9" w:rsidRDefault="004D60B2">
      <w:pPr>
        <w:tabs>
          <w:tab w:val="left" w:pos="8635"/>
        </w:tabs>
        <w:spacing w:line="591" w:lineRule="exact"/>
        <w:ind w:right="2897"/>
        <w:jc w:val="distribute"/>
      </w:pPr>
      <w:r>
        <w:pict>
          <v:shape id="文本框 22" o:spid="_x0000_s1046" type="#_x0000_t202" style="position:absolute;left:0;text-align:left;margin-left:20.7pt;margin-top:21.85pt;width:295.25pt;height:44.35pt;z-index:-251661824" filled="f" strokecolor="white">
            <v:textbox>
              <w:txbxContent>
                <w:p w:rsidR="00685441" w:rsidRDefault="00685441">
                  <w:pPr>
                    <w:spacing w:line="700" w:lineRule="exact"/>
                    <w:jc w:val="distribute"/>
                    <w:rPr>
                      <w:color w:val="FF7C80"/>
                      <w:sz w:val="64"/>
                      <w:szCs w:val="64"/>
                    </w:rPr>
                  </w:pPr>
                  <w:r>
                    <w:rPr>
                      <w:rFonts w:ascii="方正小标宋简体" w:eastAsia="方正小标宋简体" w:hAnsi="华文中宋" w:hint="eastAsia"/>
                      <w:color w:val="FF0000"/>
                      <w:spacing w:val="14"/>
                      <w:sz w:val="64"/>
                      <w:szCs w:val="64"/>
                    </w:rPr>
                    <w:t>岳阳市教育体育局</w:t>
                  </w:r>
                </w:p>
              </w:txbxContent>
            </v:textbox>
          </v:shape>
        </w:pict>
      </w:r>
    </w:p>
    <w:p w:rsidR="008472E9" w:rsidRDefault="008472E9">
      <w:pPr>
        <w:tabs>
          <w:tab w:val="left" w:pos="8635"/>
        </w:tabs>
        <w:spacing w:line="591" w:lineRule="exact"/>
        <w:ind w:right="2897"/>
        <w:jc w:val="distribute"/>
      </w:pPr>
    </w:p>
    <w:p w:rsidR="008472E9" w:rsidRDefault="008472E9">
      <w:pPr>
        <w:spacing w:line="591" w:lineRule="exact"/>
      </w:pPr>
    </w:p>
    <w:p w:rsidR="008472E9" w:rsidRDefault="008472E9">
      <w:pPr>
        <w:spacing w:line="591" w:lineRule="exact"/>
      </w:pPr>
    </w:p>
    <w:p w:rsidR="008472E9" w:rsidRDefault="00DE081C">
      <w:pPr>
        <w:spacing w:line="591" w:lineRule="exact"/>
        <w:jc w:val="center"/>
      </w:pPr>
      <w:r>
        <w:rPr>
          <w:rFonts w:hint="eastAsia"/>
        </w:rPr>
        <w:t>司作</w:t>
      </w:r>
      <w:r w:rsidR="005871B0">
        <w:rPr>
          <w:rFonts w:hint="eastAsia"/>
        </w:rPr>
        <w:t>〔</w:t>
      </w:r>
      <w:r w:rsidR="005871B0">
        <w:t>201</w:t>
      </w:r>
      <w:r w:rsidR="005871B0">
        <w:rPr>
          <w:rFonts w:hint="eastAsia"/>
        </w:rPr>
        <w:t>7</w:t>
      </w:r>
      <w:r w:rsidR="005871B0">
        <w:rPr>
          <w:rFonts w:hint="eastAsia"/>
        </w:rPr>
        <w:t>〕</w:t>
      </w:r>
      <w:r>
        <w:rPr>
          <w:rFonts w:hint="eastAsia"/>
        </w:rPr>
        <w:t>26</w:t>
      </w:r>
      <w:r w:rsidR="005871B0">
        <w:rPr>
          <w:rFonts w:hint="eastAsia"/>
        </w:rPr>
        <w:t>号</w:t>
      </w:r>
    </w:p>
    <w:p w:rsidR="008472E9" w:rsidRDefault="004D60B2">
      <w:pPr>
        <w:spacing w:line="591" w:lineRule="exact"/>
        <w:jc w:val="center"/>
        <w:rPr>
          <w:b/>
          <w:bCs/>
          <w:sz w:val="44"/>
        </w:rPr>
      </w:pPr>
      <w:r w:rsidRPr="004D60B2">
        <w:pict>
          <v:line id="直线 20" o:spid="_x0000_s1044" style="position:absolute;left:0;text-align:left;z-index:251656704" from="-2.25pt,5.45pt" to="439.95pt,5.95pt" strokecolor="red" strokeweight="1pt"/>
        </w:pict>
      </w:r>
    </w:p>
    <w:p w:rsidR="008472E9" w:rsidRDefault="008472E9">
      <w:pPr>
        <w:spacing w:line="591" w:lineRule="exact"/>
        <w:jc w:val="center"/>
        <w:rPr>
          <w:b/>
          <w:bCs/>
          <w:sz w:val="44"/>
        </w:rPr>
      </w:pPr>
    </w:p>
    <w:p w:rsidR="008472E9" w:rsidRDefault="005871B0">
      <w:pPr>
        <w:spacing w:line="578" w:lineRule="exact"/>
        <w:jc w:val="center"/>
        <w:rPr>
          <w:rFonts w:ascii="方正小标宋简体" w:eastAsia="方正小标宋简体"/>
        </w:rPr>
      </w:pPr>
      <w:r>
        <w:rPr>
          <w:rFonts w:ascii="方正小标宋简体" w:eastAsia="方正小标宋简体" w:hint="eastAsia"/>
          <w:sz w:val="52"/>
          <w:szCs w:val="52"/>
        </w:rPr>
        <w:t>关于做好2017年学生军训工作的通知</w:t>
      </w:r>
    </w:p>
    <w:p w:rsidR="008472E9" w:rsidRDefault="008472E9">
      <w:pPr>
        <w:spacing w:line="578" w:lineRule="exact"/>
      </w:pPr>
    </w:p>
    <w:p w:rsidR="008472E9" w:rsidRPr="002679EF" w:rsidRDefault="005871B0">
      <w:pPr>
        <w:spacing w:line="578" w:lineRule="exact"/>
        <w:rPr>
          <w:rFonts w:ascii="楷体_GB2312" w:eastAsia="楷体_GB2312" w:hint="eastAsia"/>
        </w:rPr>
      </w:pPr>
      <w:r w:rsidRPr="002679EF">
        <w:rPr>
          <w:rFonts w:ascii="楷体_GB2312" w:eastAsia="楷体_GB2312" w:hint="eastAsia"/>
        </w:rPr>
        <w:t>各</w:t>
      </w:r>
      <w:r w:rsidR="002679EF" w:rsidRPr="002679EF">
        <w:rPr>
          <w:rFonts w:ascii="楷体_GB2312" w:eastAsia="楷体_GB2312" w:hint="eastAsia"/>
        </w:rPr>
        <w:t>县市区人武部、教育（</w:t>
      </w:r>
      <w:r w:rsidR="00DE081C" w:rsidRPr="002679EF">
        <w:rPr>
          <w:rFonts w:ascii="楷体_GB2312" w:eastAsia="楷体_GB2312" w:hint="eastAsia"/>
        </w:rPr>
        <w:t>体）</w:t>
      </w:r>
      <w:r w:rsidRPr="002679EF">
        <w:rPr>
          <w:rFonts w:ascii="楷体_GB2312" w:eastAsia="楷体_GB2312" w:hint="eastAsia"/>
        </w:rPr>
        <w:t>局，</w:t>
      </w:r>
      <w:r w:rsidR="002679EF" w:rsidRPr="002679EF">
        <w:rPr>
          <w:rFonts w:ascii="楷体_GB2312" w:eastAsia="楷体_GB2312" w:hint="eastAsia"/>
        </w:rPr>
        <w:t>屈原管理区教体局，</w:t>
      </w:r>
      <w:r w:rsidRPr="002679EF">
        <w:rPr>
          <w:rFonts w:ascii="楷体_GB2312" w:eastAsia="楷体_GB2312" w:hint="eastAsia"/>
        </w:rPr>
        <w:t>各高等学校</w:t>
      </w:r>
      <w:r w:rsidR="00663339" w:rsidRPr="002679EF">
        <w:rPr>
          <w:rFonts w:ascii="楷体_GB2312" w:eastAsia="楷体_GB2312" w:hint="eastAsia"/>
        </w:rPr>
        <w:t>武装部</w:t>
      </w:r>
      <w:r w:rsidRPr="002679EF">
        <w:rPr>
          <w:rFonts w:ascii="楷体_GB2312" w:eastAsia="楷体_GB2312" w:hint="eastAsia"/>
        </w:rPr>
        <w:t>，</w:t>
      </w:r>
      <w:r w:rsidR="00DE081C" w:rsidRPr="002679EF">
        <w:rPr>
          <w:rFonts w:ascii="楷体_GB2312" w:eastAsia="楷体_GB2312" w:hint="eastAsia"/>
        </w:rPr>
        <w:t>市直各高中阶段学校，岳阳市学生军校，相关民办学校</w:t>
      </w:r>
      <w:r w:rsidRPr="002679EF">
        <w:rPr>
          <w:rFonts w:ascii="楷体_GB2312" w:eastAsia="楷体_GB2312" w:hint="eastAsia"/>
        </w:rPr>
        <w:t>：</w:t>
      </w:r>
    </w:p>
    <w:p w:rsidR="00DE081C" w:rsidRDefault="00DE081C">
      <w:pPr>
        <w:spacing w:line="578" w:lineRule="exact"/>
        <w:ind w:firstLineChars="200" w:firstLine="628"/>
        <w:rPr>
          <w:rFonts w:ascii="仿宋_GB2312" w:cs="仿宋_GB2312"/>
          <w:color w:val="000000"/>
          <w:kern w:val="0"/>
        </w:rPr>
      </w:pPr>
      <w:r>
        <w:rPr>
          <w:rFonts w:ascii="仿宋_GB2312" w:cs="仿宋_GB2312" w:hint="eastAsia"/>
          <w:color w:val="000000"/>
          <w:kern w:val="0"/>
        </w:rPr>
        <w:t>根据《中华人民共和国国防法》</w:t>
      </w:r>
      <w:r w:rsidR="00663339">
        <w:rPr>
          <w:rFonts w:ascii="仿宋_GB2312" w:cs="仿宋_GB2312" w:hint="eastAsia"/>
          <w:color w:val="000000"/>
          <w:kern w:val="0"/>
        </w:rPr>
        <w:t>等法律法规和《中共中央、国务院、中央军委关于加强新形势下国防教育工作的意见》</w:t>
      </w:r>
      <w:r w:rsidR="00B941E8">
        <w:rPr>
          <w:rFonts w:ascii="仿宋_GB2312" w:cs="仿宋_GB2312" w:hint="eastAsia"/>
          <w:color w:val="000000"/>
          <w:kern w:val="0"/>
        </w:rPr>
        <w:t>、《湖南省普通高等学校学生军训组织规范（试行）》、《湖南省高级中学学生军训组织规范（试行）》</w:t>
      </w:r>
      <w:r w:rsidR="00663339">
        <w:rPr>
          <w:rFonts w:ascii="仿宋_GB2312" w:cs="仿宋_GB2312" w:hint="eastAsia"/>
          <w:color w:val="000000"/>
          <w:kern w:val="0"/>
        </w:rPr>
        <w:t>等文件精神，按照省军区司令部、省教育厅学生军事训练工作部署，结合我市实际，现就做好</w:t>
      </w:r>
      <w:r w:rsidR="00663339">
        <w:rPr>
          <w:rFonts w:ascii="仿宋_GB2312" w:cs="仿宋_GB2312" w:hint="eastAsia"/>
          <w:color w:val="000000"/>
          <w:kern w:val="0"/>
        </w:rPr>
        <w:lastRenderedPageBreak/>
        <w:t>2017年度学生军事训练工作有关事项</w:t>
      </w:r>
      <w:r w:rsidR="002679EF">
        <w:rPr>
          <w:rFonts w:ascii="仿宋_GB2312" w:cs="仿宋_GB2312" w:hint="eastAsia"/>
          <w:color w:val="000000"/>
          <w:kern w:val="0"/>
        </w:rPr>
        <w:t>通知</w:t>
      </w:r>
      <w:r w:rsidR="00663339">
        <w:rPr>
          <w:rFonts w:ascii="仿宋_GB2312" w:cs="仿宋_GB2312" w:hint="eastAsia"/>
          <w:color w:val="000000"/>
          <w:kern w:val="0"/>
        </w:rPr>
        <w:t>如下：</w:t>
      </w:r>
    </w:p>
    <w:p w:rsidR="00663339" w:rsidRDefault="00663339">
      <w:pPr>
        <w:spacing w:line="578" w:lineRule="exact"/>
        <w:ind w:firstLineChars="200" w:firstLine="628"/>
        <w:rPr>
          <w:rFonts w:ascii="黑体" w:eastAsia="黑体" w:cs="仿宋_GB2312"/>
          <w:color w:val="000000"/>
          <w:kern w:val="0"/>
        </w:rPr>
      </w:pPr>
      <w:r w:rsidRPr="00663339">
        <w:rPr>
          <w:rFonts w:ascii="黑体" w:eastAsia="黑体" w:cs="仿宋_GB2312" w:hint="eastAsia"/>
          <w:color w:val="000000"/>
          <w:kern w:val="0"/>
        </w:rPr>
        <w:t>一、军训对象</w:t>
      </w:r>
    </w:p>
    <w:p w:rsidR="00895182" w:rsidRDefault="002679EF">
      <w:pPr>
        <w:spacing w:line="578" w:lineRule="exact"/>
        <w:ind w:firstLineChars="200" w:firstLine="628"/>
        <w:rPr>
          <w:rFonts w:ascii="仿宋_GB2312" w:cs="仿宋_GB2312"/>
          <w:color w:val="000000"/>
          <w:kern w:val="0"/>
        </w:rPr>
      </w:pPr>
      <w:r>
        <w:rPr>
          <w:rFonts w:ascii="仿宋_GB2312" w:cs="仿宋_GB2312" w:hint="eastAsia"/>
          <w:color w:val="000000"/>
          <w:kern w:val="0"/>
        </w:rPr>
        <w:t>湖南理工学院、岳阳</w:t>
      </w:r>
      <w:r w:rsidR="0084505F">
        <w:rPr>
          <w:rFonts w:ascii="仿宋_GB2312" w:cs="仿宋_GB2312" w:hint="eastAsia"/>
          <w:color w:val="000000"/>
          <w:kern w:val="0"/>
        </w:rPr>
        <w:t>职业技术学院、湖南民族</w:t>
      </w:r>
      <w:r>
        <w:rPr>
          <w:rFonts w:ascii="仿宋_GB2312" w:cs="仿宋_GB2312" w:hint="eastAsia"/>
          <w:color w:val="000000"/>
          <w:kern w:val="0"/>
        </w:rPr>
        <w:t>职业</w:t>
      </w:r>
      <w:r w:rsidR="0084505F">
        <w:rPr>
          <w:rFonts w:ascii="仿宋_GB2312" w:cs="仿宋_GB2312" w:hint="eastAsia"/>
          <w:color w:val="000000"/>
          <w:kern w:val="0"/>
        </w:rPr>
        <w:t>学院、湖南石油化工职业技术学院新生，全市各高中阶段学校（含普通高中、完全中学、中等职业学校，以下统称“高中阶段学校”）新生。</w:t>
      </w:r>
    </w:p>
    <w:p w:rsidR="0084505F" w:rsidRPr="0084505F" w:rsidRDefault="0084505F">
      <w:pPr>
        <w:spacing w:line="578" w:lineRule="exact"/>
        <w:ind w:firstLineChars="200" w:firstLine="628"/>
        <w:rPr>
          <w:rFonts w:ascii="黑体" w:eastAsia="黑体" w:cs="仿宋_GB2312"/>
          <w:color w:val="000000"/>
          <w:kern w:val="0"/>
        </w:rPr>
      </w:pPr>
      <w:r w:rsidRPr="0084505F">
        <w:rPr>
          <w:rFonts w:ascii="黑体" w:eastAsia="黑体" w:cs="仿宋_GB2312" w:hint="eastAsia"/>
          <w:color w:val="000000"/>
          <w:kern w:val="0"/>
        </w:rPr>
        <w:t>二、军训时间</w:t>
      </w:r>
    </w:p>
    <w:p w:rsidR="002F3050" w:rsidRDefault="002F3050">
      <w:pPr>
        <w:spacing w:line="578" w:lineRule="exact"/>
        <w:ind w:firstLineChars="200" w:firstLine="628"/>
        <w:rPr>
          <w:rFonts w:ascii="仿宋_GB2312" w:cs="仿宋_GB2312"/>
          <w:color w:val="000000"/>
          <w:kern w:val="0"/>
        </w:rPr>
      </w:pPr>
      <w:r w:rsidRPr="002F3050">
        <w:rPr>
          <w:rFonts w:ascii="仿宋_GB2312" w:cs="仿宋_GB2312" w:hint="eastAsia"/>
          <w:color w:val="000000"/>
          <w:kern w:val="0"/>
        </w:rPr>
        <w:t>依托现役部队官兵帮训的大专和高职院校</w:t>
      </w:r>
      <w:r>
        <w:rPr>
          <w:rFonts w:ascii="仿宋_GB2312" w:cs="仿宋_GB2312" w:hint="eastAsia"/>
          <w:color w:val="000000"/>
          <w:kern w:val="0"/>
        </w:rPr>
        <w:t>新生军训</w:t>
      </w:r>
      <w:r w:rsidRPr="002F3050">
        <w:rPr>
          <w:rFonts w:ascii="仿宋_GB2312" w:cs="仿宋_GB2312" w:hint="eastAsia"/>
          <w:color w:val="000000"/>
          <w:kern w:val="0"/>
        </w:rPr>
        <w:t>时间原则上安排在8月下旬至9月上旬，本科高校安排在9月中旬至下旬，依托国防生带训及老生训新生自训的高校</w:t>
      </w:r>
      <w:r>
        <w:rPr>
          <w:rFonts w:ascii="仿宋_GB2312" w:cs="仿宋_GB2312" w:hint="eastAsia"/>
          <w:color w:val="000000"/>
          <w:kern w:val="0"/>
        </w:rPr>
        <w:t>新生军训在10月份</w:t>
      </w:r>
      <w:r w:rsidR="002679EF">
        <w:rPr>
          <w:rFonts w:ascii="仿宋_GB2312" w:cs="仿宋_GB2312" w:hint="eastAsia"/>
          <w:color w:val="000000"/>
          <w:kern w:val="0"/>
        </w:rPr>
        <w:t>底</w:t>
      </w:r>
      <w:r>
        <w:rPr>
          <w:rFonts w:ascii="仿宋_GB2312" w:cs="仿宋_GB2312" w:hint="eastAsia"/>
          <w:color w:val="000000"/>
          <w:kern w:val="0"/>
        </w:rPr>
        <w:t>前完成，</w:t>
      </w:r>
      <w:r w:rsidR="00B941E8">
        <w:rPr>
          <w:rFonts w:ascii="仿宋_GB2312" w:cs="仿宋_GB2312" w:hint="eastAsia"/>
          <w:color w:val="000000"/>
          <w:kern w:val="0"/>
        </w:rPr>
        <w:t>实训</w:t>
      </w:r>
      <w:r w:rsidR="001465C3">
        <w:rPr>
          <w:rFonts w:ascii="仿宋_GB2312" w:cs="仿宋_GB2312" w:hint="eastAsia"/>
          <w:color w:val="000000"/>
          <w:kern w:val="0"/>
        </w:rPr>
        <w:t>时间不少于</w:t>
      </w:r>
      <w:r w:rsidR="00B941E8">
        <w:rPr>
          <w:rFonts w:ascii="仿宋_GB2312" w:cs="仿宋_GB2312" w:hint="eastAsia"/>
          <w:color w:val="000000"/>
          <w:kern w:val="0"/>
        </w:rPr>
        <w:t>14天。</w:t>
      </w:r>
    </w:p>
    <w:p w:rsidR="0084505F" w:rsidRDefault="00B941E8">
      <w:pPr>
        <w:spacing w:line="578" w:lineRule="exact"/>
        <w:ind w:firstLineChars="200" w:firstLine="628"/>
        <w:rPr>
          <w:rFonts w:ascii="仿宋_GB2312" w:cs="仿宋_GB2312"/>
          <w:color w:val="000000"/>
          <w:kern w:val="0"/>
        </w:rPr>
      </w:pPr>
      <w:r>
        <w:rPr>
          <w:rFonts w:ascii="仿宋_GB2312" w:cs="仿宋_GB2312" w:hint="eastAsia"/>
          <w:color w:val="000000"/>
          <w:kern w:val="0"/>
        </w:rPr>
        <w:t>市直高中阶段学校新生军训于8月至12</w:t>
      </w:r>
      <w:r w:rsidR="002679EF">
        <w:rPr>
          <w:rFonts w:ascii="仿宋_GB2312" w:cs="仿宋_GB2312" w:hint="eastAsia"/>
          <w:color w:val="000000"/>
          <w:kern w:val="0"/>
        </w:rPr>
        <w:t>月分批次统一在岳阳市学生军校（设在岳阳市特校）进行，各县市区</w:t>
      </w:r>
      <w:r>
        <w:rPr>
          <w:rFonts w:ascii="仿宋_GB2312" w:cs="仿宋_GB2312" w:hint="eastAsia"/>
          <w:color w:val="000000"/>
          <w:kern w:val="0"/>
        </w:rPr>
        <w:t>高中阶段学校新生于10月前在当地组织进行，</w:t>
      </w:r>
      <w:r w:rsidR="007A25AC">
        <w:rPr>
          <w:rFonts w:ascii="仿宋_GB2312" w:cs="仿宋_GB2312" w:hint="eastAsia"/>
          <w:color w:val="000000"/>
          <w:kern w:val="0"/>
        </w:rPr>
        <w:t>实训</w:t>
      </w:r>
      <w:r>
        <w:rPr>
          <w:rFonts w:ascii="仿宋_GB2312" w:cs="仿宋_GB2312" w:hint="eastAsia"/>
          <w:color w:val="000000"/>
          <w:kern w:val="0"/>
        </w:rPr>
        <w:t>时间不少于7天。</w:t>
      </w:r>
    </w:p>
    <w:p w:rsidR="0094466B" w:rsidRDefault="0094466B">
      <w:pPr>
        <w:spacing w:line="578" w:lineRule="exact"/>
        <w:ind w:firstLineChars="200" w:firstLine="628"/>
        <w:rPr>
          <w:rFonts w:ascii="黑体" w:eastAsia="黑体" w:cs="仿宋_GB2312"/>
          <w:color w:val="000000"/>
          <w:kern w:val="0"/>
        </w:rPr>
      </w:pPr>
      <w:r w:rsidRPr="0094466B">
        <w:rPr>
          <w:rFonts w:ascii="黑体" w:eastAsia="黑体" w:cs="仿宋_GB2312" w:hint="eastAsia"/>
          <w:color w:val="000000"/>
          <w:kern w:val="0"/>
        </w:rPr>
        <w:t>三、军训内容</w:t>
      </w:r>
    </w:p>
    <w:p w:rsidR="0094466B" w:rsidRDefault="0094466B">
      <w:pPr>
        <w:spacing w:line="578" w:lineRule="exact"/>
        <w:ind w:firstLineChars="200" w:firstLine="628"/>
        <w:rPr>
          <w:rFonts w:ascii="仿宋_GB2312" w:cs="仿宋_GB2312"/>
          <w:color w:val="000000"/>
          <w:kern w:val="0"/>
        </w:rPr>
      </w:pPr>
      <w:r>
        <w:rPr>
          <w:rFonts w:ascii="仿宋_GB2312" w:cs="仿宋_GB2312" w:hint="eastAsia"/>
          <w:color w:val="000000"/>
          <w:kern w:val="0"/>
        </w:rPr>
        <w:t>普通高等学</w:t>
      </w:r>
      <w:r w:rsidR="002679EF">
        <w:rPr>
          <w:rFonts w:ascii="仿宋_GB2312" w:cs="仿宋_GB2312" w:hint="eastAsia"/>
          <w:color w:val="000000"/>
          <w:kern w:val="0"/>
        </w:rPr>
        <w:t>校新生军训内容包括军事理论教学和军事技能训练两部分。军事理论课</w:t>
      </w:r>
      <w:r>
        <w:rPr>
          <w:rFonts w:ascii="仿宋_GB2312" w:cs="仿宋_GB2312" w:hint="eastAsia"/>
          <w:color w:val="000000"/>
          <w:kern w:val="0"/>
        </w:rPr>
        <w:t>主要包括中国国防、军事思想、国际战</w:t>
      </w:r>
      <w:r w:rsidR="0060127E">
        <w:rPr>
          <w:rFonts w:ascii="仿宋_GB2312" w:cs="仿宋_GB2312" w:hint="eastAsia"/>
          <w:color w:val="000000"/>
          <w:kern w:val="0"/>
        </w:rPr>
        <w:t>略</w:t>
      </w:r>
      <w:r>
        <w:rPr>
          <w:rFonts w:ascii="仿宋_GB2312" w:cs="仿宋_GB2312" w:hint="eastAsia"/>
          <w:color w:val="000000"/>
          <w:kern w:val="0"/>
        </w:rPr>
        <w:t>环境、军事高技术和信息化战争5</w:t>
      </w:r>
      <w:r w:rsidR="002679EF">
        <w:rPr>
          <w:rFonts w:ascii="仿宋_GB2312" w:cs="仿宋_GB2312" w:hint="eastAsia"/>
          <w:color w:val="000000"/>
          <w:kern w:val="0"/>
        </w:rPr>
        <w:t>项</w:t>
      </w:r>
      <w:r>
        <w:rPr>
          <w:rFonts w:ascii="仿宋_GB2312" w:cs="仿宋_GB2312" w:hint="eastAsia"/>
          <w:color w:val="000000"/>
          <w:kern w:val="0"/>
        </w:rPr>
        <w:t>内容；军事技能训练，主要包括条令条例教育与训练、轻武器射击、战术、军事地形学、综合训练5</w:t>
      </w:r>
      <w:r w:rsidR="002679EF">
        <w:rPr>
          <w:rFonts w:ascii="仿宋_GB2312" w:cs="仿宋_GB2312" w:hint="eastAsia"/>
          <w:color w:val="000000"/>
          <w:kern w:val="0"/>
        </w:rPr>
        <w:t>项</w:t>
      </w:r>
      <w:r>
        <w:rPr>
          <w:rFonts w:ascii="仿宋_GB2312" w:cs="仿宋_GB2312" w:hint="eastAsia"/>
          <w:color w:val="000000"/>
          <w:kern w:val="0"/>
        </w:rPr>
        <w:t>内容。</w:t>
      </w:r>
    </w:p>
    <w:p w:rsidR="003A7ACA" w:rsidRDefault="002A02EA">
      <w:pPr>
        <w:spacing w:line="578" w:lineRule="exact"/>
        <w:ind w:firstLineChars="200" w:firstLine="628"/>
        <w:rPr>
          <w:rFonts w:ascii="仿宋_GB2312" w:cs="仿宋_GB2312"/>
          <w:color w:val="000000"/>
          <w:kern w:val="0"/>
        </w:rPr>
      </w:pPr>
      <w:r>
        <w:rPr>
          <w:rFonts w:ascii="仿宋_GB2312" w:cs="仿宋_GB2312" w:hint="eastAsia"/>
          <w:color w:val="000000"/>
          <w:kern w:val="0"/>
        </w:rPr>
        <w:t>高中阶段学校新生军训内容包括集中训练和军事知识讲座两部分。集中训练重点抓好共同条令、单兵战术、防空防灾演练、</w:t>
      </w:r>
      <w:r>
        <w:rPr>
          <w:rFonts w:ascii="仿宋_GB2312" w:cs="仿宋_GB2312" w:hint="eastAsia"/>
          <w:color w:val="000000"/>
          <w:kern w:val="0"/>
        </w:rPr>
        <w:lastRenderedPageBreak/>
        <w:t>避险自救训练、军事地形学等内容的训练；军事知识讲座主要进行国防法规、人民军队性质宗旨和光荣传统、军事思想、军事科技、现代国防、国际战略环境、高技术战争、人防知识等内容的学习。</w:t>
      </w:r>
    </w:p>
    <w:p w:rsidR="002C49D2" w:rsidRPr="003D51E3" w:rsidRDefault="003D51E3">
      <w:pPr>
        <w:spacing w:line="578" w:lineRule="exact"/>
        <w:ind w:firstLineChars="200" w:firstLine="628"/>
        <w:rPr>
          <w:rFonts w:ascii="黑体" w:eastAsia="黑体" w:cs="仿宋_GB2312"/>
          <w:color w:val="000000"/>
          <w:kern w:val="0"/>
        </w:rPr>
      </w:pPr>
      <w:r w:rsidRPr="003D51E3">
        <w:rPr>
          <w:rFonts w:ascii="黑体" w:eastAsia="黑体" w:cs="仿宋_GB2312" w:hint="eastAsia"/>
          <w:color w:val="000000"/>
          <w:kern w:val="0"/>
        </w:rPr>
        <w:t>四、帮训力量</w:t>
      </w:r>
    </w:p>
    <w:p w:rsidR="003D51E3" w:rsidRDefault="003D51E3" w:rsidP="00685441">
      <w:pPr>
        <w:spacing w:line="578" w:lineRule="exact"/>
        <w:ind w:firstLineChars="200" w:firstLine="628"/>
        <w:rPr>
          <w:rFonts w:ascii="仿宋_GB2312"/>
        </w:rPr>
      </w:pPr>
      <w:r>
        <w:rPr>
          <w:rFonts w:ascii="仿宋_GB2312" w:cs="仿宋_GB2312" w:hint="eastAsia"/>
          <w:color w:val="000000"/>
          <w:kern w:val="0"/>
        </w:rPr>
        <w:t>普通高等学校新生军事技能训练</w:t>
      </w:r>
      <w:r w:rsidR="00297332">
        <w:rPr>
          <w:rFonts w:ascii="仿宋_GB2312" w:cs="仿宋_GB2312" w:hint="eastAsia"/>
          <w:color w:val="000000"/>
          <w:kern w:val="0"/>
        </w:rPr>
        <w:t>采取学校老生带新生和协调现役官兵帮训相结合的模式进行</w:t>
      </w:r>
      <w:r w:rsidR="00B86CAE">
        <w:rPr>
          <w:rFonts w:ascii="仿宋_GB2312" w:cs="仿宋_GB2312" w:hint="eastAsia"/>
          <w:color w:val="000000"/>
          <w:kern w:val="0"/>
        </w:rPr>
        <w:t>，因当前现役官兵</w:t>
      </w:r>
      <w:r w:rsidR="002679EF">
        <w:rPr>
          <w:rFonts w:ascii="仿宋_GB2312" w:cs="仿宋_GB2312" w:hint="eastAsia"/>
          <w:color w:val="000000"/>
          <w:kern w:val="0"/>
        </w:rPr>
        <w:t>帮训力量需求缺口大，各高校应立足自身培训“四会”教练员，广泛推广</w:t>
      </w:r>
      <w:r w:rsidR="00B86CAE">
        <w:rPr>
          <w:rFonts w:ascii="仿宋_GB2312" w:cs="仿宋_GB2312" w:hint="eastAsia"/>
          <w:color w:val="000000"/>
          <w:kern w:val="0"/>
        </w:rPr>
        <w:t>老生带新生的组训模式</w:t>
      </w:r>
      <w:r w:rsidR="007A25AC">
        <w:rPr>
          <w:rFonts w:ascii="仿宋_GB2312" w:cs="仿宋_GB2312" w:hint="eastAsia"/>
          <w:color w:val="000000"/>
          <w:kern w:val="0"/>
        </w:rPr>
        <w:t>。学校自训“四会”教练员</w:t>
      </w:r>
      <w:r w:rsidR="00400337">
        <w:rPr>
          <w:rFonts w:ascii="仿宋_GB2312" w:cs="仿宋_GB2312" w:hint="eastAsia"/>
          <w:color w:val="000000"/>
          <w:kern w:val="0"/>
        </w:rPr>
        <w:t>从退伍大学生士兵和高年级学生中选拔，由高校武装部负责管理。自训“四会”教练员培训采取选送人员参加省集中培训和承训单位集中自训相结合的方式进行，时间不得少于20</w:t>
      </w:r>
      <w:r w:rsidR="002679EF">
        <w:rPr>
          <w:rFonts w:ascii="仿宋_GB2312" w:cs="仿宋_GB2312" w:hint="eastAsia"/>
          <w:color w:val="000000"/>
          <w:kern w:val="0"/>
        </w:rPr>
        <w:t>天。</w:t>
      </w:r>
      <w:r w:rsidR="00400337">
        <w:rPr>
          <w:rFonts w:ascii="仿宋_GB2312" w:cs="仿宋_GB2312" w:hint="eastAsia"/>
          <w:color w:val="000000"/>
          <w:kern w:val="0"/>
        </w:rPr>
        <w:t>集训结束后，军分区司令部组织进行抽考，</w:t>
      </w:r>
      <w:r w:rsidR="00400337">
        <w:rPr>
          <w:rFonts w:ascii="仿宋_GB2312" w:hint="eastAsia"/>
        </w:rPr>
        <w:t>合格人员统一颁发“湖南省学生军训军事技能‘四会’教练员证”</w:t>
      </w:r>
      <w:r w:rsidR="002679EF">
        <w:rPr>
          <w:rFonts w:ascii="仿宋_GB2312" w:hint="eastAsia"/>
        </w:rPr>
        <w:t>。</w:t>
      </w:r>
      <w:r w:rsidR="00685441">
        <w:rPr>
          <w:rFonts w:ascii="仿宋_GB2312" w:hint="eastAsia"/>
        </w:rPr>
        <w:t>已获得教练员证书的统一组织年度考核审查，未获得“四会”教练员证书和年审不过关的人员，不得担任学生军训教练员。</w:t>
      </w:r>
      <w:r w:rsidR="00B86CAE">
        <w:rPr>
          <w:rFonts w:ascii="仿宋_GB2312" w:hint="eastAsia"/>
        </w:rPr>
        <w:t>现役</w:t>
      </w:r>
      <w:r w:rsidR="002F3050">
        <w:rPr>
          <w:rFonts w:ascii="仿宋_GB2312" w:hint="eastAsia"/>
        </w:rPr>
        <w:t>官兵帮训力量由各高校与各承训单位进行沟通联系，并于</w:t>
      </w:r>
      <w:r w:rsidR="00DB4D64">
        <w:rPr>
          <w:rFonts w:ascii="仿宋_GB2312" w:hint="eastAsia"/>
        </w:rPr>
        <w:t>6</w:t>
      </w:r>
      <w:r w:rsidR="002F3050">
        <w:rPr>
          <w:rFonts w:ascii="仿宋_GB2312" w:hint="eastAsia"/>
        </w:rPr>
        <w:t>月</w:t>
      </w:r>
      <w:r w:rsidR="00DB4D64">
        <w:rPr>
          <w:rFonts w:ascii="仿宋_GB2312" w:hint="eastAsia"/>
        </w:rPr>
        <w:t>份</w:t>
      </w:r>
      <w:r w:rsidR="002679EF">
        <w:rPr>
          <w:rFonts w:ascii="仿宋_GB2312" w:hint="eastAsia"/>
        </w:rPr>
        <w:t>向军分区司令部</w:t>
      </w:r>
      <w:r w:rsidR="002F3050">
        <w:rPr>
          <w:rFonts w:ascii="仿宋_GB2312" w:hint="eastAsia"/>
        </w:rPr>
        <w:t>报</w:t>
      </w:r>
      <w:r w:rsidR="002679EF">
        <w:rPr>
          <w:rFonts w:ascii="仿宋_GB2312" w:hint="eastAsia"/>
        </w:rPr>
        <w:t>送</w:t>
      </w:r>
      <w:r w:rsidR="002F3050">
        <w:rPr>
          <w:rFonts w:ascii="仿宋_GB2312" w:hint="eastAsia"/>
        </w:rPr>
        <w:t>需求，由军分区司令部汇总上报省学生军训办公室协调明确。</w:t>
      </w:r>
    </w:p>
    <w:p w:rsidR="004D1CA3" w:rsidRDefault="004D1CA3" w:rsidP="004D1CA3">
      <w:pPr>
        <w:spacing w:line="578" w:lineRule="exact"/>
        <w:ind w:firstLineChars="200" w:firstLine="628"/>
        <w:rPr>
          <w:rFonts w:ascii="仿宋_GB2312"/>
        </w:rPr>
      </w:pPr>
      <w:r>
        <w:rPr>
          <w:rFonts w:ascii="仿宋_GB2312" w:hint="eastAsia"/>
        </w:rPr>
        <w:t>市直高中阶段学校新生军训由岳阳市学生军校承训，军训展开前，</w:t>
      </w:r>
      <w:r w:rsidR="002679EF">
        <w:rPr>
          <w:rFonts w:ascii="仿宋_GB2312" w:hint="eastAsia"/>
        </w:rPr>
        <w:t>市</w:t>
      </w:r>
      <w:r>
        <w:rPr>
          <w:rFonts w:ascii="仿宋_GB2312" w:hint="eastAsia"/>
        </w:rPr>
        <w:t>学生军校自行组织不少于20天的“四会”教练员集训，</w:t>
      </w:r>
      <w:r>
        <w:rPr>
          <w:rFonts w:ascii="仿宋_GB2312" w:cs="仿宋_GB2312" w:hint="eastAsia"/>
          <w:color w:val="000000"/>
          <w:kern w:val="0"/>
        </w:rPr>
        <w:t>军分区司令部组织进行考核，</w:t>
      </w:r>
      <w:r>
        <w:rPr>
          <w:rFonts w:ascii="仿宋_GB2312" w:hint="eastAsia"/>
        </w:rPr>
        <w:t>合格人员统一颁发“湖南省学生军训军事技能‘四会’教练员证”</w:t>
      </w:r>
      <w:r w:rsidR="002679EF">
        <w:rPr>
          <w:rFonts w:ascii="仿宋_GB2312" w:hint="eastAsia"/>
        </w:rPr>
        <w:t>。</w:t>
      </w:r>
      <w:r>
        <w:rPr>
          <w:rFonts w:ascii="仿宋_GB2312" w:hint="eastAsia"/>
        </w:rPr>
        <w:t>已获得教练员证书的统一组织年</w:t>
      </w:r>
      <w:r>
        <w:rPr>
          <w:rFonts w:ascii="仿宋_GB2312" w:hint="eastAsia"/>
        </w:rPr>
        <w:lastRenderedPageBreak/>
        <w:t>度考核审查</w:t>
      </w:r>
      <w:r w:rsidR="002679EF">
        <w:rPr>
          <w:rFonts w:ascii="仿宋_GB2312" w:hint="eastAsia"/>
        </w:rPr>
        <w:t>。</w:t>
      </w:r>
      <w:r>
        <w:rPr>
          <w:rFonts w:ascii="仿宋_GB2312" w:hint="eastAsia"/>
        </w:rPr>
        <w:t>未获得“四会”教练员证书和年审不过关的人员，不得担任学生军训教练员。</w:t>
      </w:r>
    </w:p>
    <w:p w:rsidR="00685441" w:rsidRDefault="002679EF" w:rsidP="00685441">
      <w:pPr>
        <w:spacing w:line="578" w:lineRule="exact"/>
        <w:ind w:firstLineChars="200" w:firstLine="628"/>
        <w:rPr>
          <w:rFonts w:ascii="仿宋_GB2312"/>
        </w:rPr>
      </w:pPr>
      <w:r>
        <w:rPr>
          <w:rFonts w:ascii="仿宋_GB2312" w:hint="eastAsia"/>
        </w:rPr>
        <w:t>各县市区高中阶段学校新生军训教练员由县市区人武部从民兵预备役人员中选拔，由县市区</w:t>
      </w:r>
      <w:r w:rsidR="004D1CA3">
        <w:rPr>
          <w:rFonts w:ascii="仿宋_GB2312" w:hint="eastAsia"/>
        </w:rPr>
        <w:t>人武部负责管理。军训展开前，组织不少于7天的</w:t>
      </w:r>
      <w:r>
        <w:rPr>
          <w:rFonts w:ascii="仿宋_GB2312" w:hint="eastAsia"/>
        </w:rPr>
        <w:t>教学法集训，县市区</w:t>
      </w:r>
      <w:r w:rsidR="00685441">
        <w:rPr>
          <w:rFonts w:ascii="仿宋_GB2312" w:hint="eastAsia"/>
        </w:rPr>
        <w:t>人武部组织进行考核，并将考核成绩报军分区司令部，合格人员统一颁发“湖南省学生军训军事技能‘四会’教练员证”，已获得教练员证书的统一组织年度考核审查，未获得“四会”教练员证书和年审不过关的人员，不得担任学生军训教练员。</w:t>
      </w:r>
    </w:p>
    <w:p w:rsidR="00685441" w:rsidRPr="00685441" w:rsidRDefault="00685441" w:rsidP="00685441">
      <w:pPr>
        <w:spacing w:line="578" w:lineRule="exact"/>
        <w:ind w:firstLineChars="200" w:firstLine="628"/>
        <w:rPr>
          <w:rFonts w:ascii="黑体" w:eastAsia="黑体"/>
        </w:rPr>
      </w:pPr>
      <w:r w:rsidRPr="00685441">
        <w:rPr>
          <w:rFonts w:ascii="黑体" w:eastAsia="黑体" w:hint="eastAsia"/>
        </w:rPr>
        <w:t>五、有关要求</w:t>
      </w:r>
    </w:p>
    <w:p w:rsidR="008472E9" w:rsidRDefault="00685441">
      <w:pPr>
        <w:spacing w:line="578" w:lineRule="exact"/>
        <w:ind w:firstLineChars="200" w:firstLine="628"/>
        <w:rPr>
          <w:rFonts w:ascii="仿宋_GB2312"/>
        </w:rPr>
      </w:pPr>
      <w:r w:rsidRPr="00685441">
        <w:rPr>
          <w:rFonts w:ascii="楷体_GB2312" w:eastAsia="楷体_GB2312" w:hint="eastAsia"/>
        </w:rPr>
        <w:t>（</w:t>
      </w:r>
      <w:r w:rsidR="005871B0" w:rsidRPr="00685441">
        <w:rPr>
          <w:rFonts w:ascii="楷体_GB2312" w:eastAsia="楷体_GB2312" w:hint="eastAsia"/>
        </w:rPr>
        <w:t>一</w:t>
      </w:r>
      <w:r w:rsidRPr="00685441">
        <w:rPr>
          <w:rFonts w:ascii="楷体_GB2312" w:eastAsia="楷体_GB2312" w:hint="eastAsia"/>
        </w:rPr>
        <w:t>）</w:t>
      </w:r>
      <w:r w:rsidR="005871B0" w:rsidRPr="00685441">
        <w:rPr>
          <w:rFonts w:ascii="楷体_GB2312" w:eastAsia="楷体_GB2312" w:hAnsi="宋体-方正超大字符集" w:cs="宋体-方正超大字符集" w:hint="eastAsia"/>
          <w:bCs/>
        </w:rPr>
        <w:t>加强领导监管力度。</w:t>
      </w:r>
      <w:r w:rsidR="005871B0">
        <w:rPr>
          <w:rFonts w:ascii="仿宋_GB2312" w:cs="仿宋_GB2312" w:hint="eastAsia"/>
          <w:color w:val="000000"/>
          <w:kern w:val="0"/>
        </w:rPr>
        <w:t>去年，军委国防动员部根据习</w:t>
      </w:r>
      <w:r w:rsidR="002679EF">
        <w:rPr>
          <w:rFonts w:ascii="仿宋_GB2312" w:cs="仿宋_GB2312" w:hint="eastAsia"/>
          <w:color w:val="000000"/>
          <w:kern w:val="0"/>
        </w:rPr>
        <w:t>近平</w:t>
      </w:r>
      <w:r w:rsidR="005871B0">
        <w:rPr>
          <w:rFonts w:ascii="仿宋_GB2312" w:cs="仿宋_GB2312" w:hint="eastAsia"/>
          <w:color w:val="000000"/>
          <w:kern w:val="0"/>
        </w:rPr>
        <w:t>主席在全国《学生军训工作调研情况报告》上作出的重要批示，要求军地各级科学筹划推进学生军训改革，共同抓好学生军训课程建设，巩固派遣军官队伍、建强承训力量、规范组训秩序。</w:t>
      </w:r>
      <w:r w:rsidR="005871B0">
        <w:rPr>
          <w:rFonts w:ascii="仿宋_GB2312" w:hint="eastAsia"/>
        </w:rPr>
        <w:t>各级教育行政部门和军事机关要站在落实党的基本军事制度的政治高位，切实加强对学生军训工作的集中统一领导，健全组织领导机构，落实属地化管理职责。军分区、人武部要适时</w:t>
      </w:r>
      <w:r w:rsidR="005871B0">
        <w:rPr>
          <w:rFonts w:hint="eastAsia"/>
        </w:rPr>
        <w:t>牵头召开军地联席会议，合理安排帮训官兵和训练时间，严格审查军训方案计划，确保符合大纲要求。军训期间，军地要加强跟踪检查，规范组训秩序，及时发现和解决问题。要严格推行学生军训问责制，坚决杜绝商业化运作，对私自联系和承接学生军训任务、发生负面舆情的单位和个人，既要追究当事人责任，还要联合纪委追究</w:t>
      </w:r>
      <w:r w:rsidR="005871B0">
        <w:rPr>
          <w:rFonts w:hint="eastAsia"/>
        </w:rPr>
        <w:lastRenderedPageBreak/>
        <w:t>单位领导责任。</w:t>
      </w:r>
      <w:r w:rsidR="003577C8">
        <w:rPr>
          <w:rFonts w:hint="eastAsia"/>
        </w:rPr>
        <w:t>军分区司令部、市教育体育局</w:t>
      </w:r>
      <w:r w:rsidR="005871B0">
        <w:rPr>
          <w:rFonts w:ascii="仿宋_GB2312" w:hint="eastAsia"/>
        </w:rPr>
        <w:t>将</w:t>
      </w:r>
      <w:r w:rsidR="00494B53">
        <w:rPr>
          <w:rFonts w:ascii="仿宋_GB2312" w:hint="eastAsia"/>
        </w:rPr>
        <w:t>组织</w:t>
      </w:r>
      <w:r w:rsidR="005871B0">
        <w:rPr>
          <w:rFonts w:ascii="仿宋_GB2312" w:hint="eastAsia"/>
        </w:rPr>
        <w:t>军地联合</w:t>
      </w:r>
      <w:r w:rsidR="003577C8">
        <w:rPr>
          <w:rFonts w:ascii="仿宋_GB2312" w:hint="eastAsia"/>
        </w:rPr>
        <w:t>检查</w:t>
      </w:r>
      <w:r w:rsidR="005871B0">
        <w:rPr>
          <w:rFonts w:ascii="仿宋_GB2312" w:hint="eastAsia"/>
        </w:rPr>
        <w:t>督查</w:t>
      </w:r>
      <w:r w:rsidR="003577C8">
        <w:rPr>
          <w:rFonts w:ascii="仿宋_GB2312" w:hint="eastAsia"/>
        </w:rPr>
        <w:t>，</w:t>
      </w:r>
      <w:r w:rsidR="005871B0">
        <w:rPr>
          <w:rFonts w:hint="eastAsia"/>
        </w:rPr>
        <w:t>督导各级各学校严格按纲组织军事教学</w:t>
      </w:r>
      <w:r w:rsidR="005871B0">
        <w:rPr>
          <w:rFonts w:ascii="仿宋_GB2312" w:hint="eastAsia"/>
        </w:rPr>
        <w:t>。</w:t>
      </w:r>
    </w:p>
    <w:p w:rsidR="00E14238" w:rsidRDefault="003577C8">
      <w:pPr>
        <w:spacing w:line="578" w:lineRule="exact"/>
        <w:ind w:firstLineChars="200" w:firstLine="628"/>
        <w:rPr>
          <w:color w:val="000000"/>
          <w:kern w:val="0"/>
          <w:szCs w:val="22"/>
        </w:rPr>
      </w:pPr>
      <w:r w:rsidRPr="003577C8">
        <w:rPr>
          <w:rFonts w:ascii="楷体_GB2312" w:eastAsia="楷体_GB2312" w:hint="eastAsia"/>
        </w:rPr>
        <w:t>（二）</w:t>
      </w:r>
      <w:r w:rsidR="005871B0" w:rsidRPr="003577C8">
        <w:rPr>
          <w:rFonts w:ascii="楷体_GB2312" w:eastAsia="楷体_GB2312" w:hint="eastAsia"/>
        </w:rPr>
        <w:t>精心组织军事理论教学。</w:t>
      </w:r>
      <w:r w:rsidR="005871B0">
        <w:rPr>
          <w:rFonts w:ascii="仿宋_GB2312" w:hint="eastAsia"/>
        </w:rPr>
        <w:t>军事理论教学是学生军训的重要组成部分，各学校要选强配齐专（兼）职军事教师，按规定落实大纲要求，确保教学时间、内容、效果落实。要遵循教学规律，严格控制教学班学生数量，高校不得以讲座代替军事理论教学。本科高校军事理论教学时间为36学时，高职院校为24学时，高级中学为15学时。要按照公共必修课（高级中学为社会实践活动）的教学要求，加强教学管理，严格</w:t>
      </w:r>
      <w:r w:rsidR="005871B0">
        <w:rPr>
          <w:rFonts w:hint="eastAsia"/>
          <w:color w:val="000000"/>
          <w:kern w:val="0"/>
          <w:szCs w:val="22"/>
        </w:rPr>
        <w:t>教材质量审查和管控，内容没有及时更新、政策形势表述不当的老旧教材，以及一般性的国防教育读本一律不得用于教学。要严肃军事理论教学考试，高等学校军事课考试成绩计入学生档案，高中军事训练成绩记入学籍档案，</w:t>
      </w:r>
      <w:r w:rsidR="00E14238">
        <w:rPr>
          <w:rFonts w:hint="eastAsia"/>
          <w:color w:val="000000"/>
          <w:kern w:val="0"/>
          <w:szCs w:val="22"/>
        </w:rPr>
        <w:t>作为报考军事院校的重要依据。</w:t>
      </w:r>
    </w:p>
    <w:p w:rsidR="00E14238" w:rsidRDefault="00E14238">
      <w:pPr>
        <w:spacing w:line="578" w:lineRule="exact"/>
        <w:ind w:firstLineChars="200" w:firstLine="628"/>
        <w:rPr>
          <w:rFonts w:ascii="仿宋_GB2312"/>
        </w:rPr>
      </w:pPr>
      <w:r w:rsidRPr="00E14238">
        <w:rPr>
          <w:rFonts w:ascii="楷体_GB2312" w:eastAsia="楷体_GB2312" w:hint="eastAsia"/>
        </w:rPr>
        <w:t>（三）</w:t>
      </w:r>
      <w:r w:rsidR="005871B0" w:rsidRPr="00E14238">
        <w:rPr>
          <w:rFonts w:ascii="楷体_GB2312" w:eastAsia="楷体_GB2312" w:hint="eastAsia"/>
        </w:rPr>
        <w:t>周密搞好各项保障。</w:t>
      </w:r>
      <w:r w:rsidR="005871B0">
        <w:rPr>
          <w:rFonts w:ascii="仿宋_GB2312" w:hint="eastAsia"/>
        </w:rPr>
        <w:t>集中军事技能训练前，军地要认真检查服装、场地和教器材准备情况，发现问题及时整改。训练期间，各学校集中训练场要设置饮水点、医疗点和卫生间等必要的生活保障场地和设施，落实必要的防暑降温措施。每日训练时，承训单位和学校要各安排1名负责人在场督导。</w:t>
      </w:r>
      <w:r>
        <w:rPr>
          <w:rFonts w:ascii="仿宋_GB2312" w:hint="eastAsia"/>
        </w:rPr>
        <w:t>高等学校学生军训</w:t>
      </w:r>
      <w:r w:rsidR="00DB4D64">
        <w:rPr>
          <w:rFonts w:ascii="仿宋_GB2312" w:hint="eastAsia"/>
          <w:bCs/>
        </w:rPr>
        <w:t>组织</w:t>
      </w:r>
      <w:r w:rsidR="005871B0">
        <w:rPr>
          <w:rFonts w:ascii="仿宋_GB2312" w:hint="eastAsia"/>
          <w:bCs/>
        </w:rPr>
        <w:t>射击时，</w:t>
      </w:r>
      <w:r w:rsidR="005871B0">
        <w:rPr>
          <w:rFonts w:ascii="仿宋_GB2312" w:hint="eastAsia"/>
        </w:rPr>
        <w:t>学校负责人要亲临现场、承训单位要严密组织、保障单位要派专人到现场进行监管，确保安全无事故。</w:t>
      </w:r>
      <w:r w:rsidR="002679EF">
        <w:rPr>
          <w:rFonts w:ascii="仿宋_GB2312" w:hint="eastAsia"/>
        </w:rPr>
        <w:t>各高等学校和各县市区</w:t>
      </w:r>
      <w:r>
        <w:rPr>
          <w:rFonts w:ascii="仿宋_GB2312" w:hint="eastAsia"/>
        </w:rPr>
        <w:t>高中阶段学校新生军训活动费用收取，必须严格按照有关文件规定执行</w:t>
      </w:r>
      <w:r w:rsidR="002679EF">
        <w:rPr>
          <w:rFonts w:ascii="仿宋_GB2312" w:hint="eastAsia"/>
        </w:rPr>
        <w:t>。</w:t>
      </w:r>
      <w:r>
        <w:rPr>
          <w:rFonts w:ascii="仿宋_GB2312" w:hint="eastAsia"/>
        </w:rPr>
        <w:t>市直高中阶段学校新生军训活动费用收取，</w:t>
      </w:r>
      <w:r>
        <w:rPr>
          <w:rFonts w:ascii="仿宋_GB2312" w:hint="eastAsia"/>
        </w:rPr>
        <w:lastRenderedPageBreak/>
        <w:t>由岳阳市学生军校严格按照市物价局有关文件标准执行，坚决杜绝乱收费现象发生。</w:t>
      </w:r>
    </w:p>
    <w:p w:rsidR="008472E9" w:rsidRDefault="00E14238">
      <w:pPr>
        <w:spacing w:line="578" w:lineRule="exact"/>
        <w:ind w:firstLineChars="200" w:firstLine="628"/>
        <w:rPr>
          <w:rFonts w:ascii="仿宋_GB2312"/>
        </w:rPr>
      </w:pPr>
      <w:r w:rsidRPr="00E14238">
        <w:rPr>
          <w:rFonts w:ascii="楷体_GB2312" w:eastAsia="楷体_GB2312" w:hint="eastAsia"/>
        </w:rPr>
        <w:t>（四）</w:t>
      </w:r>
      <w:r w:rsidR="005871B0" w:rsidRPr="00E14238">
        <w:rPr>
          <w:rFonts w:ascii="楷体_GB2312" w:eastAsia="楷体_GB2312" w:hint="eastAsia"/>
        </w:rPr>
        <w:t>加大舆论宣传引导。</w:t>
      </w:r>
      <w:r w:rsidR="005871B0">
        <w:rPr>
          <w:rFonts w:ascii="仿宋_GB2312" w:hint="eastAsia"/>
        </w:rPr>
        <w:t>各单位要积极向国防教育频道、国防教育杂志、“湖南学生军训”微信公众号</w:t>
      </w:r>
      <w:r w:rsidR="00845E57">
        <w:rPr>
          <w:rFonts w:ascii="仿宋_GB2312" w:hint="eastAsia"/>
        </w:rPr>
        <w:t>、“岳阳国防教育”微信公众号</w:t>
      </w:r>
      <w:r w:rsidR="005871B0">
        <w:rPr>
          <w:rFonts w:ascii="仿宋_GB2312" w:hint="eastAsia"/>
        </w:rPr>
        <w:t>和其他省</w:t>
      </w:r>
      <w:r w:rsidR="00845E57">
        <w:rPr>
          <w:rFonts w:ascii="仿宋_GB2312" w:hint="eastAsia"/>
        </w:rPr>
        <w:t>、市</w:t>
      </w:r>
      <w:r w:rsidR="005871B0">
        <w:rPr>
          <w:rFonts w:ascii="仿宋_GB2312" w:hint="eastAsia"/>
        </w:rPr>
        <w:t>媒体投稿，</w:t>
      </w:r>
      <w:r w:rsidR="005871B0">
        <w:rPr>
          <w:rFonts w:ascii="仿宋_GB2312" w:hAnsi="宋体" w:hint="eastAsia"/>
          <w:color w:val="000000"/>
        </w:rPr>
        <w:t>全方位、全过程展开学生军训正面宣</w:t>
      </w:r>
      <w:r w:rsidR="005871B0">
        <w:rPr>
          <w:rFonts w:ascii="仿宋_GB2312" w:hint="eastAsia"/>
        </w:rPr>
        <w:t>传，反映军训成果。同时，</w:t>
      </w:r>
      <w:r w:rsidR="005871B0">
        <w:rPr>
          <w:rFonts w:ascii="仿宋_GB2312" w:hAnsi="宋体" w:hint="eastAsia"/>
          <w:color w:val="000000"/>
        </w:rPr>
        <w:t>加强与地方公安网监部门、新闻媒体和网络运营商协作，严格管制广播、电视、报刊上的不实报道，及时封堵删除网上涉学生军训负面信息，坚决维护军训形象声誉。军训结束后，要认真总结，深入梳理经验做法，</w:t>
      </w:r>
      <w:r w:rsidR="002679EF">
        <w:rPr>
          <w:rFonts w:ascii="仿宋_GB2312" w:hAnsi="宋体" w:hint="eastAsia"/>
          <w:color w:val="000000"/>
        </w:rPr>
        <w:t>并将本单位</w:t>
      </w:r>
      <w:r w:rsidR="005871B0">
        <w:rPr>
          <w:rFonts w:ascii="仿宋_GB2312" w:hAnsi="宋体" w:hint="eastAsia"/>
          <w:color w:val="000000"/>
        </w:rPr>
        <w:t>军训总结于10月</w:t>
      </w:r>
      <w:r w:rsidR="00845E57">
        <w:rPr>
          <w:rFonts w:ascii="仿宋_GB2312" w:hAnsi="宋体" w:hint="eastAsia"/>
          <w:color w:val="000000"/>
        </w:rPr>
        <w:t>20</w:t>
      </w:r>
      <w:r w:rsidR="005871B0">
        <w:rPr>
          <w:rFonts w:ascii="仿宋_GB2312" w:hAnsi="宋体" w:hint="eastAsia"/>
          <w:color w:val="000000"/>
        </w:rPr>
        <w:t>日前报</w:t>
      </w:r>
      <w:r w:rsidR="00845E57">
        <w:rPr>
          <w:rFonts w:ascii="仿宋_GB2312" w:hAnsi="宋体" w:hint="eastAsia"/>
          <w:color w:val="000000"/>
        </w:rPr>
        <w:t>军分区司令部</w:t>
      </w:r>
      <w:r w:rsidR="005871B0">
        <w:rPr>
          <w:rFonts w:ascii="仿宋_GB2312" w:hAnsi="宋体" w:hint="eastAsia"/>
          <w:color w:val="000000"/>
        </w:rPr>
        <w:t>。</w:t>
      </w:r>
    </w:p>
    <w:p w:rsidR="00C62D2C" w:rsidRDefault="00C62D2C">
      <w:pPr>
        <w:spacing w:line="578" w:lineRule="exact"/>
        <w:ind w:firstLineChars="200" w:firstLine="628"/>
        <w:rPr>
          <w:rFonts w:hint="eastAsia"/>
        </w:rPr>
      </w:pPr>
    </w:p>
    <w:p w:rsidR="00C62D2C" w:rsidRPr="00845E57" w:rsidRDefault="00C62D2C">
      <w:pPr>
        <w:spacing w:line="578" w:lineRule="exact"/>
        <w:ind w:firstLineChars="200" w:firstLine="628"/>
      </w:pPr>
      <w:r>
        <w:rPr>
          <w:rFonts w:hint="eastAsia"/>
        </w:rPr>
        <w:t>附件：</w:t>
      </w:r>
      <w:r>
        <w:rPr>
          <w:rFonts w:hint="eastAsia"/>
        </w:rPr>
        <w:t>2017</w:t>
      </w:r>
      <w:r>
        <w:rPr>
          <w:rFonts w:hint="eastAsia"/>
        </w:rPr>
        <w:t>年市直高中学生军训日程安排表</w:t>
      </w:r>
    </w:p>
    <w:p w:rsidR="008472E9" w:rsidRDefault="005871B0">
      <w:pPr>
        <w:spacing w:line="578" w:lineRule="exact"/>
        <w:ind w:firstLineChars="200" w:firstLine="628"/>
      </w:pPr>
      <w:r>
        <w:rPr>
          <w:rFonts w:hint="eastAsia"/>
        </w:rPr>
        <w:t xml:space="preserve">　　</w:t>
      </w:r>
    </w:p>
    <w:p w:rsidR="008472E9" w:rsidRDefault="008472E9">
      <w:pPr>
        <w:spacing w:line="578" w:lineRule="exact"/>
        <w:ind w:firstLineChars="200" w:firstLine="628"/>
        <w:rPr>
          <w:rFonts w:hint="eastAsia"/>
        </w:rPr>
      </w:pPr>
    </w:p>
    <w:p w:rsidR="00C62D2C" w:rsidRDefault="00C62D2C">
      <w:pPr>
        <w:spacing w:line="578" w:lineRule="exact"/>
        <w:ind w:firstLineChars="200" w:firstLine="628"/>
      </w:pPr>
    </w:p>
    <w:p w:rsidR="008472E9" w:rsidRDefault="005871B0">
      <w:pPr>
        <w:spacing w:line="578" w:lineRule="exact"/>
        <w:jc w:val="center"/>
      </w:pPr>
      <w:r>
        <w:rPr>
          <w:rFonts w:hint="eastAsia"/>
        </w:rPr>
        <w:t xml:space="preserve">    </w:t>
      </w:r>
      <w:r w:rsidR="00845E57">
        <w:rPr>
          <w:rFonts w:hint="eastAsia"/>
        </w:rPr>
        <w:t>岳阳军分区</w:t>
      </w:r>
      <w:r>
        <w:rPr>
          <w:rFonts w:hint="eastAsia"/>
        </w:rPr>
        <w:t>司令部</w:t>
      </w:r>
      <w:r>
        <w:rPr>
          <w:rFonts w:hint="eastAsia"/>
        </w:rPr>
        <w:t xml:space="preserve">   </w:t>
      </w:r>
      <w:r w:rsidR="007005FB">
        <w:rPr>
          <w:rFonts w:hint="eastAsia"/>
        </w:rPr>
        <w:t xml:space="preserve">    </w:t>
      </w:r>
      <w:r>
        <w:rPr>
          <w:rFonts w:hint="eastAsia"/>
        </w:rPr>
        <w:t xml:space="preserve"> </w:t>
      </w:r>
      <w:r w:rsidR="00845E57">
        <w:rPr>
          <w:rFonts w:hint="eastAsia"/>
        </w:rPr>
        <w:t>岳阳市教育体育局</w:t>
      </w:r>
    </w:p>
    <w:p w:rsidR="008472E9" w:rsidRDefault="008472E9" w:rsidP="001863D1">
      <w:pPr>
        <w:spacing w:line="578" w:lineRule="exact"/>
        <w:ind w:firstLineChars="1196" w:firstLine="3754"/>
      </w:pPr>
    </w:p>
    <w:p w:rsidR="008472E9" w:rsidRDefault="005871B0" w:rsidP="00845E57">
      <w:pPr>
        <w:pStyle w:val="a6"/>
        <w:spacing w:line="591" w:lineRule="exact"/>
        <w:ind w:left="625" w:rightChars="0" w:right="0" w:hangingChars="199" w:hanging="625"/>
        <w:jc w:val="center"/>
        <w:rPr>
          <w:rFonts w:ascii="仿宋_GB2312"/>
        </w:rPr>
      </w:pPr>
      <w:r>
        <w:rPr>
          <w:rFonts w:hint="eastAsia"/>
        </w:rPr>
        <w:t xml:space="preserve">                       </w:t>
      </w:r>
      <w:r w:rsidR="007005FB">
        <w:rPr>
          <w:rFonts w:hint="eastAsia"/>
        </w:rPr>
        <w:t xml:space="preserve">  </w:t>
      </w:r>
      <w:r>
        <w:rPr>
          <w:rFonts w:hint="eastAsia"/>
        </w:rPr>
        <w:t xml:space="preserve">  </w:t>
      </w:r>
      <w:r>
        <w:rPr>
          <w:rFonts w:hint="eastAsia"/>
        </w:rPr>
        <w:t>二</w:t>
      </w:r>
      <w:r>
        <w:rPr>
          <w:rFonts w:ascii="宋体" w:eastAsia="宋体" w:hAnsi="宋体" w:cs="宋体" w:hint="eastAsia"/>
        </w:rPr>
        <w:t>〇</w:t>
      </w:r>
      <w:r>
        <w:rPr>
          <w:rFonts w:ascii="仿宋_GB2312" w:hAnsi="仿宋_GB2312" w:cs="仿宋_GB2312" w:hint="eastAsia"/>
        </w:rPr>
        <w:t>一七年</w:t>
      </w:r>
      <w:r w:rsidR="00845E57">
        <w:rPr>
          <w:rFonts w:ascii="仿宋_GB2312" w:hAnsi="仿宋_GB2312" w:cs="仿宋_GB2312" w:hint="eastAsia"/>
        </w:rPr>
        <w:t>六</w:t>
      </w:r>
      <w:r>
        <w:rPr>
          <w:rFonts w:ascii="仿宋_GB2312" w:hAnsi="仿宋_GB2312" w:cs="仿宋_GB2312" w:hint="eastAsia"/>
        </w:rPr>
        <w:t>月</w:t>
      </w:r>
      <w:r w:rsidR="007005FB">
        <w:rPr>
          <w:rFonts w:ascii="仿宋_GB2312" w:hAnsi="仿宋_GB2312" w:cs="仿宋_GB2312" w:hint="eastAsia"/>
        </w:rPr>
        <w:t>十四</w:t>
      </w:r>
      <w:r>
        <w:rPr>
          <w:rFonts w:hint="eastAsia"/>
        </w:rPr>
        <w:t>日</w:t>
      </w:r>
    </w:p>
    <w:p w:rsidR="008472E9" w:rsidRDefault="008472E9">
      <w:pPr>
        <w:pStyle w:val="a6"/>
        <w:spacing w:line="591" w:lineRule="exact"/>
        <w:ind w:left="0" w:rightChars="0" w:right="0" w:firstLineChars="0" w:firstLine="0"/>
        <w:rPr>
          <w:rFonts w:ascii="仿宋_GB2312" w:hint="eastAsia"/>
        </w:rPr>
      </w:pPr>
    </w:p>
    <w:p w:rsidR="00C62D2C" w:rsidRDefault="00C62D2C">
      <w:pPr>
        <w:pStyle w:val="a6"/>
        <w:spacing w:line="591" w:lineRule="exact"/>
        <w:ind w:left="0" w:rightChars="0" w:right="0" w:firstLineChars="0" w:firstLine="0"/>
        <w:rPr>
          <w:rFonts w:ascii="仿宋_GB2312" w:hint="eastAsia"/>
        </w:rPr>
      </w:pPr>
    </w:p>
    <w:p w:rsidR="00C62D2C" w:rsidRDefault="00C62D2C">
      <w:pPr>
        <w:pStyle w:val="a6"/>
        <w:spacing w:line="591" w:lineRule="exact"/>
        <w:ind w:left="0" w:rightChars="0" w:right="0" w:firstLineChars="0" w:firstLine="0"/>
        <w:rPr>
          <w:rFonts w:ascii="仿宋_GB2312" w:hint="eastAsia"/>
        </w:rPr>
      </w:pPr>
    </w:p>
    <w:p w:rsidR="00C62D2C" w:rsidRPr="00C62D2C" w:rsidRDefault="00C62D2C">
      <w:pPr>
        <w:pStyle w:val="a6"/>
        <w:spacing w:line="591" w:lineRule="exact"/>
        <w:ind w:left="0" w:rightChars="0" w:right="0" w:firstLineChars="0" w:firstLine="0"/>
        <w:rPr>
          <w:rFonts w:ascii="黑体" w:eastAsia="黑体" w:hint="eastAsia"/>
        </w:rPr>
      </w:pPr>
      <w:r w:rsidRPr="00C62D2C">
        <w:rPr>
          <w:rFonts w:ascii="黑体" w:eastAsia="黑体" w:hint="eastAsia"/>
        </w:rPr>
        <w:lastRenderedPageBreak/>
        <w:t>附件</w:t>
      </w:r>
    </w:p>
    <w:p w:rsidR="00C62D2C" w:rsidRDefault="00C62D2C" w:rsidP="00C62D2C">
      <w:pPr>
        <w:pStyle w:val="a6"/>
        <w:spacing w:line="591" w:lineRule="exact"/>
        <w:ind w:left="0" w:rightChars="0" w:right="0" w:firstLineChars="0" w:firstLine="0"/>
        <w:jc w:val="center"/>
        <w:rPr>
          <w:rFonts w:ascii="方正小标宋简体" w:eastAsia="方正小标宋简体" w:hint="eastAsia"/>
          <w:sz w:val="44"/>
          <w:szCs w:val="44"/>
        </w:rPr>
      </w:pPr>
      <w:r w:rsidRPr="00C62D2C">
        <w:rPr>
          <w:rFonts w:ascii="方正小标宋简体" w:eastAsia="方正小标宋简体" w:hint="eastAsia"/>
          <w:sz w:val="44"/>
          <w:szCs w:val="44"/>
        </w:rPr>
        <w:t>2017年市直高中学生军训日程安排表</w:t>
      </w:r>
    </w:p>
    <w:p w:rsidR="00C62D2C" w:rsidRDefault="00C62D2C" w:rsidP="00C62D2C">
      <w:pPr>
        <w:pStyle w:val="a6"/>
        <w:spacing w:line="591" w:lineRule="exact"/>
        <w:ind w:left="0" w:rightChars="0" w:right="0" w:firstLineChars="0" w:firstLine="0"/>
        <w:jc w:val="center"/>
        <w:rPr>
          <w:rFonts w:ascii="仿宋_GB2312" w:hint="eastAsia"/>
          <w:sz w:val="44"/>
          <w:szCs w:val="44"/>
        </w:rPr>
      </w:pPr>
    </w:p>
    <w:tbl>
      <w:tblPr>
        <w:tblStyle w:val="aa"/>
        <w:tblW w:w="0" w:type="auto"/>
        <w:tblLook w:val="04A0"/>
      </w:tblPr>
      <w:tblGrid>
        <w:gridCol w:w="3364"/>
        <w:gridCol w:w="5684"/>
      </w:tblGrid>
      <w:tr w:rsidR="00C62D2C" w:rsidTr="00C62D2C">
        <w:trPr>
          <w:trHeight w:val="821"/>
        </w:trPr>
        <w:tc>
          <w:tcPr>
            <w:tcW w:w="3364" w:type="dxa"/>
          </w:tcPr>
          <w:p w:rsidR="00C62D2C" w:rsidRPr="00C62D2C" w:rsidRDefault="00C62D2C" w:rsidP="00C62D2C">
            <w:pPr>
              <w:pStyle w:val="a6"/>
              <w:spacing w:line="591" w:lineRule="exact"/>
              <w:ind w:left="0" w:rightChars="0" w:right="0" w:firstLineChars="0" w:firstLine="0"/>
              <w:jc w:val="center"/>
              <w:rPr>
                <w:rFonts w:ascii="黑体" w:eastAsia="黑体" w:hint="eastAsia"/>
              </w:rPr>
            </w:pPr>
            <w:r w:rsidRPr="00C62D2C">
              <w:rPr>
                <w:rFonts w:ascii="黑体" w:eastAsia="黑体" w:hint="eastAsia"/>
              </w:rPr>
              <w:t>参训学校</w:t>
            </w:r>
          </w:p>
        </w:tc>
        <w:tc>
          <w:tcPr>
            <w:tcW w:w="5684" w:type="dxa"/>
          </w:tcPr>
          <w:p w:rsidR="00C62D2C" w:rsidRPr="00C62D2C" w:rsidRDefault="00C62D2C" w:rsidP="00C62D2C">
            <w:pPr>
              <w:pStyle w:val="a6"/>
              <w:spacing w:line="591" w:lineRule="exact"/>
              <w:ind w:left="0" w:rightChars="0" w:right="0" w:firstLineChars="0" w:firstLine="0"/>
              <w:jc w:val="center"/>
              <w:rPr>
                <w:rFonts w:ascii="黑体" w:eastAsia="黑体" w:hint="eastAsia"/>
              </w:rPr>
            </w:pPr>
            <w:r w:rsidRPr="00C62D2C">
              <w:rPr>
                <w:rFonts w:ascii="黑体" w:eastAsia="黑体" w:hint="eastAsia"/>
              </w:rPr>
              <w:t>参训时间</w:t>
            </w:r>
          </w:p>
        </w:tc>
      </w:tr>
      <w:tr w:rsidR="00C62D2C" w:rsidRPr="00C62D2C" w:rsidTr="00C62D2C">
        <w:trPr>
          <w:trHeight w:val="524"/>
        </w:trPr>
        <w:tc>
          <w:tcPr>
            <w:tcW w:w="3364" w:type="dxa"/>
            <w:vAlign w:val="center"/>
          </w:tcPr>
          <w:p w:rsidR="00C62D2C" w:rsidRPr="00C62D2C" w:rsidRDefault="00C62D2C" w:rsidP="00C62D2C">
            <w:pPr>
              <w:tabs>
                <w:tab w:val="center" w:pos="4153"/>
                <w:tab w:val="right" w:pos="8306"/>
              </w:tabs>
              <w:snapToGrid w:val="0"/>
              <w:spacing w:line="380" w:lineRule="exact"/>
              <w:jc w:val="center"/>
              <w:rPr>
                <w:rFonts w:ascii="仿宋_GB2312" w:hint="eastAsia"/>
                <w:sz w:val="30"/>
                <w:szCs w:val="30"/>
              </w:rPr>
            </w:pPr>
            <w:r w:rsidRPr="00C62D2C">
              <w:rPr>
                <w:rFonts w:ascii="仿宋_GB2312" w:hint="eastAsia"/>
                <w:sz w:val="30"/>
                <w:szCs w:val="30"/>
              </w:rPr>
              <w:t>市一中</w:t>
            </w:r>
          </w:p>
        </w:tc>
        <w:tc>
          <w:tcPr>
            <w:tcW w:w="5684" w:type="dxa"/>
            <w:vAlign w:val="center"/>
          </w:tcPr>
          <w:p w:rsidR="00C62D2C" w:rsidRPr="00C62D2C" w:rsidRDefault="00C62D2C" w:rsidP="00C62D2C">
            <w:pPr>
              <w:tabs>
                <w:tab w:val="center" w:pos="4153"/>
                <w:tab w:val="right" w:pos="8306"/>
              </w:tabs>
              <w:snapToGrid w:val="0"/>
              <w:spacing w:line="380" w:lineRule="exact"/>
              <w:jc w:val="center"/>
              <w:rPr>
                <w:rFonts w:ascii="仿宋_GB2312" w:hint="eastAsia"/>
                <w:sz w:val="30"/>
                <w:szCs w:val="30"/>
              </w:rPr>
            </w:pPr>
            <w:r w:rsidRPr="00C62D2C">
              <w:rPr>
                <w:rFonts w:ascii="仿宋_GB2312" w:hint="eastAsia"/>
                <w:sz w:val="30"/>
                <w:szCs w:val="30"/>
              </w:rPr>
              <w:t>8.20-8.26</w:t>
            </w:r>
          </w:p>
        </w:tc>
      </w:tr>
      <w:tr w:rsidR="00C62D2C" w:rsidRPr="00C62D2C" w:rsidTr="00C62D2C">
        <w:trPr>
          <w:trHeight w:val="524"/>
        </w:trPr>
        <w:tc>
          <w:tcPr>
            <w:tcW w:w="3364" w:type="dxa"/>
            <w:vAlign w:val="center"/>
          </w:tcPr>
          <w:p w:rsidR="00C62D2C" w:rsidRPr="00C62D2C" w:rsidRDefault="00C62D2C" w:rsidP="00C62D2C">
            <w:pPr>
              <w:tabs>
                <w:tab w:val="center" w:pos="4153"/>
                <w:tab w:val="right" w:pos="8306"/>
              </w:tabs>
              <w:snapToGrid w:val="0"/>
              <w:spacing w:line="380" w:lineRule="exact"/>
              <w:ind w:leftChars="-62" w:left="-195" w:rightChars="-51" w:right="-160"/>
              <w:jc w:val="center"/>
              <w:rPr>
                <w:rFonts w:ascii="仿宋_GB2312" w:hint="eastAsia"/>
                <w:sz w:val="30"/>
                <w:szCs w:val="30"/>
              </w:rPr>
            </w:pPr>
            <w:r w:rsidRPr="00C62D2C">
              <w:rPr>
                <w:rFonts w:ascii="仿宋_GB2312" w:hint="eastAsia"/>
                <w:sz w:val="30"/>
                <w:szCs w:val="30"/>
              </w:rPr>
              <w:t>十五中</w:t>
            </w:r>
          </w:p>
        </w:tc>
        <w:tc>
          <w:tcPr>
            <w:tcW w:w="5684" w:type="dxa"/>
            <w:vAlign w:val="center"/>
          </w:tcPr>
          <w:p w:rsidR="00C62D2C" w:rsidRPr="00C62D2C" w:rsidRDefault="00C62D2C" w:rsidP="00C62D2C">
            <w:pPr>
              <w:tabs>
                <w:tab w:val="center" w:pos="4153"/>
                <w:tab w:val="right" w:pos="8306"/>
              </w:tabs>
              <w:snapToGrid w:val="0"/>
              <w:spacing w:line="380" w:lineRule="exact"/>
              <w:jc w:val="center"/>
              <w:rPr>
                <w:rFonts w:ascii="仿宋_GB2312" w:hint="eastAsia"/>
                <w:sz w:val="30"/>
                <w:szCs w:val="30"/>
              </w:rPr>
            </w:pPr>
            <w:r w:rsidRPr="00C62D2C">
              <w:rPr>
                <w:rFonts w:ascii="仿宋_GB2312" w:hint="eastAsia"/>
                <w:sz w:val="30"/>
                <w:szCs w:val="30"/>
              </w:rPr>
              <w:t>8.27-9.02</w:t>
            </w:r>
          </w:p>
        </w:tc>
      </w:tr>
      <w:tr w:rsidR="00C62D2C" w:rsidRPr="00C62D2C" w:rsidTr="00C62D2C">
        <w:trPr>
          <w:trHeight w:val="524"/>
        </w:trPr>
        <w:tc>
          <w:tcPr>
            <w:tcW w:w="3364" w:type="dxa"/>
            <w:vAlign w:val="center"/>
          </w:tcPr>
          <w:p w:rsidR="00C62D2C" w:rsidRPr="00C62D2C" w:rsidRDefault="00C62D2C" w:rsidP="00C62D2C">
            <w:pPr>
              <w:tabs>
                <w:tab w:val="center" w:pos="4153"/>
                <w:tab w:val="right" w:pos="8306"/>
              </w:tabs>
              <w:snapToGrid w:val="0"/>
              <w:spacing w:line="380" w:lineRule="exact"/>
              <w:ind w:leftChars="-62" w:left="-195" w:rightChars="-51" w:right="-160"/>
              <w:jc w:val="center"/>
              <w:rPr>
                <w:rFonts w:ascii="仿宋_GB2312" w:hint="eastAsia"/>
                <w:sz w:val="30"/>
                <w:szCs w:val="30"/>
              </w:rPr>
            </w:pPr>
            <w:r w:rsidRPr="00C62D2C">
              <w:rPr>
                <w:rFonts w:ascii="仿宋_GB2312" w:hint="eastAsia"/>
                <w:sz w:val="30"/>
                <w:szCs w:val="30"/>
              </w:rPr>
              <w:t>岳阳中学</w:t>
            </w:r>
          </w:p>
        </w:tc>
        <w:tc>
          <w:tcPr>
            <w:tcW w:w="5684" w:type="dxa"/>
            <w:vAlign w:val="center"/>
          </w:tcPr>
          <w:p w:rsidR="00C62D2C" w:rsidRPr="00C62D2C" w:rsidRDefault="00C62D2C" w:rsidP="00C62D2C">
            <w:pPr>
              <w:tabs>
                <w:tab w:val="center" w:pos="4153"/>
                <w:tab w:val="right" w:pos="8306"/>
              </w:tabs>
              <w:snapToGrid w:val="0"/>
              <w:spacing w:line="380" w:lineRule="exact"/>
              <w:jc w:val="center"/>
              <w:rPr>
                <w:rFonts w:ascii="仿宋_GB2312" w:hint="eastAsia"/>
                <w:sz w:val="30"/>
                <w:szCs w:val="30"/>
              </w:rPr>
            </w:pPr>
            <w:r w:rsidRPr="00C62D2C">
              <w:rPr>
                <w:rFonts w:ascii="仿宋_GB2312" w:hint="eastAsia"/>
                <w:sz w:val="30"/>
                <w:szCs w:val="30"/>
              </w:rPr>
              <w:t>9.03-9.09</w:t>
            </w:r>
          </w:p>
        </w:tc>
      </w:tr>
      <w:tr w:rsidR="00C62D2C" w:rsidRPr="00C62D2C" w:rsidTr="00C62D2C">
        <w:trPr>
          <w:trHeight w:val="541"/>
        </w:trPr>
        <w:tc>
          <w:tcPr>
            <w:tcW w:w="3364" w:type="dxa"/>
            <w:vAlign w:val="center"/>
          </w:tcPr>
          <w:p w:rsidR="00C62D2C" w:rsidRPr="00C62D2C" w:rsidRDefault="00C62D2C" w:rsidP="00C62D2C">
            <w:pPr>
              <w:tabs>
                <w:tab w:val="right" w:pos="8306"/>
              </w:tabs>
              <w:snapToGrid w:val="0"/>
              <w:spacing w:line="380" w:lineRule="exact"/>
              <w:ind w:leftChars="-62" w:left="-195" w:rightChars="-51" w:right="-160"/>
              <w:jc w:val="center"/>
              <w:rPr>
                <w:rFonts w:ascii="仿宋_GB2312" w:hint="eastAsia"/>
                <w:sz w:val="30"/>
                <w:szCs w:val="30"/>
              </w:rPr>
            </w:pPr>
            <w:r w:rsidRPr="00C62D2C">
              <w:rPr>
                <w:rFonts w:ascii="仿宋_GB2312" w:hint="eastAsia"/>
                <w:sz w:val="30"/>
                <w:szCs w:val="30"/>
              </w:rPr>
              <w:t>十四中</w:t>
            </w:r>
          </w:p>
        </w:tc>
        <w:tc>
          <w:tcPr>
            <w:tcW w:w="5684" w:type="dxa"/>
            <w:vAlign w:val="center"/>
          </w:tcPr>
          <w:p w:rsidR="00C62D2C" w:rsidRPr="00C62D2C" w:rsidRDefault="00C62D2C" w:rsidP="00C62D2C">
            <w:pPr>
              <w:tabs>
                <w:tab w:val="center" w:pos="4153"/>
                <w:tab w:val="right" w:pos="8306"/>
              </w:tabs>
              <w:snapToGrid w:val="0"/>
              <w:spacing w:line="380" w:lineRule="exact"/>
              <w:jc w:val="center"/>
              <w:rPr>
                <w:rFonts w:ascii="仿宋_GB2312" w:hint="eastAsia"/>
                <w:sz w:val="30"/>
                <w:szCs w:val="30"/>
              </w:rPr>
            </w:pPr>
            <w:r w:rsidRPr="00C62D2C">
              <w:rPr>
                <w:rFonts w:ascii="仿宋_GB2312" w:hint="eastAsia"/>
                <w:sz w:val="30"/>
                <w:szCs w:val="30"/>
              </w:rPr>
              <w:t>9.10-9.16</w:t>
            </w:r>
          </w:p>
        </w:tc>
      </w:tr>
      <w:tr w:rsidR="00C62D2C" w:rsidRPr="00C62D2C" w:rsidTr="00C62D2C">
        <w:trPr>
          <w:trHeight w:val="541"/>
        </w:trPr>
        <w:tc>
          <w:tcPr>
            <w:tcW w:w="3364" w:type="dxa"/>
            <w:vAlign w:val="center"/>
          </w:tcPr>
          <w:p w:rsidR="00C62D2C" w:rsidRPr="00C62D2C" w:rsidRDefault="00C62D2C" w:rsidP="00C62D2C">
            <w:pPr>
              <w:tabs>
                <w:tab w:val="center" w:pos="4153"/>
                <w:tab w:val="right" w:pos="8306"/>
              </w:tabs>
              <w:snapToGrid w:val="0"/>
              <w:spacing w:line="380" w:lineRule="exact"/>
              <w:ind w:leftChars="-62" w:left="-195" w:rightChars="-51" w:right="-160"/>
              <w:jc w:val="center"/>
              <w:rPr>
                <w:rFonts w:ascii="仿宋_GB2312" w:hint="eastAsia"/>
                <w:sz w:val="30"/>
                <w:szCs w:val="30"/>
              </w:rPr>
            </w:pPr>
            <w:r w:rsidRPr="00C62D2C">
              <w:rPr>
                <w:rFonts w:ascii="仿宋_GB2312" w:hint="eastAsia"/>
                <w:sz w:val="30"/>
                <w:szCs w:val="30"/>
              </w:rPr>
              <w:t>十三中</w:t>
            </w:r>
          </w:p>
        </w:tc>
        <w:tc>
          <w:tcPr>
            <w:tcW w:w="5684" w:type="dxa"/>
            <w:vAlign w:val="center"/>
          </w:tcPr>
          <w:p w:rsidR="00C62D2C" w:rsidRPr="00C62D2C" w:rsidRDefault="00C62D2C" w:rsidP="00C62D2C">
            <w:pPr>
              <w:tabs>
                <w:tab w:val="center" w:pos="4153"/>
                <w:tab w:val="right" w:pos="8306"/>
              </w:tabs>
              <w:snapToGrid w:val="0"/>
              <w:spacing w:line="380" w:lineRule="exact"/>
              <w:jc w:val="center"/>
              <w:rPr>
                <w:rFonts w:ascii="仿宋_GB2312" w:hint="eastAsia"/>
                <w:sz w:val="30"/>
                <w:szCs w:val="30"/>
              </w:rPr>
            </w:pPr>
            <w:r w:rsidRPr="00C62D2C">
              <w:rPr>
                <w:rFonts w:ascii="仿宋_GB2312" w:hint="eastAsia"/>
                <w:sz w:val="30"/>
                <w:szCs w:val="30"/>
              </w:rPr>
              <w:t>9.17-9.23</w:t>
            </w:r>
          </w:p>
        </w:tc>
      </w:tr>
      <w:tr w:rsidR="00C62D2C" w:rsidRPr="00C62D2C" w:rsidTr="00C62D2C">
        <w:trPr>
          <w:trHeight w:val="541"/>
        </w:trPr>
        <w:tc>
          <w:tcPr>
            <w:tcW w:w="3364" w:type="dxa"/>
            <w:vAlign w:val="center"/>
          </w:tcPr>
          <w:p w:rsidR="00C62D2C" w:rsidRPr="00C62D2C" w:rsidRDefault="00C62D2C" w:rsidP="00C62D2C">
            <w:pPr>
              <w:tabs>
                <w:tab w:val="center" w:pos="4153"/>
                <w:tab w:val="right" w:pos="8306"/>
              </w:tabs>
              <w:snapToGrid w:val="0"/>
              <w:spacing w:line="380" w:lineRule="exact"/>
              <w:ind w:leftChars="-62" w:left="-195" w:rightChars="-51" w:right="-160"/>
              <w:jc w:val="center"/>
              <w:rPr>
                <w:rFonts w:ascii="仿宋_GB2312" w:hint="eastAsia"/>
                <w:sz w:val="30"/>
                <w:szCs w:val="30"/>
              </w:rPr>
            </w:pPr>
            <w:r w:rsidRPr="00C62D2C">
              <w:rPr>
                <w:rFonts w:ascii="仿宋_GB2312" w:hint="eastAsia"/>
                <w:sz w:val="30"/>
                <w:szCs w:val="30"/>
              </w:rPr>
              <w:t>七中</w:t>
            </w:r>
          </w:p>
        </w:tc>
        <w:tc>
          <w:tcPr>
            <w:tcW w:w="5684" w:type="dxa"/>
            <w:vAlign w:val="center"/>
          </w:tcPr>
          <w:p w:rsidR="00C62D2C" w:rsidRPr="00C62D2C" w:rsidRDefault="00C62D2C" w:rsidP="00C62D2C">
            <w:pPr>
              <w:tabs>
                <w:tab w:val="center" w:pos="4153"/>
                <w:tab w:val="right" w:pos="8306"/>
              </w:tabs>
              <w:snapToGrid w:val="0"/>
              <w:spacing w:line="380" w:lineRule="exact"/>
              <w:jc w:val="center"/>
              <w:rPr>
                <w:rFonts w:ascii="仿宋_GB2312" w:hint="eastAsia"/>
                <w:sz w:val="30"/>
                <w:szCs w:val="30"/>
              </w:rPr>
            </w:pPr>
            <w:r w:rsidRPr="00C62D2C">
              <w:rPr>
                <w:rFonts w:ascii="仿宋_GB2312" w:hint="eastAsia"/>
                <w:sz w:val="30"/>
                <w:szCs w:val="30"/>
              </w:rPr>
              <w:t>9.24-9.30</w:t>
            </w:r>
          </w:p>
        </w:tc>
      </w:tr>
      <w:tr w:rsidR="00C62D2C" w:rsidRPr="00C62D2C" w:rsidTr="00C62D2C">
        <w:trPr>
          <w:trHeight w:val="541"/>
        </w:trPr>
        <w:tc>
          <w:tcPr>
            <w:tcW w:w="3364" w:type="dxa"/>
            <w:vAlign w:val="center"/>
          </w:tcPr>
          <w:p w:rsidR="00C62D2C" w:rsidRPr="00C62D2C" w:rsidRDefault="00C62D2C" w:rsidP="00C62D2C">
            <w:pPr>
              <w:tabs>
                <w:tab w:val="center" w:pos="4153"/>
                <w:tab w:val="right" w:pos="8306"/>
              </w:tabs>
              <w:snapToGrid w:val="0"/>
              <w:spacing w:line="380" w:lineRule="exact"/>
              <w:ind w:leftChars="-62" w:left="-195" w:rightChars="-51" w:right="-160"/>
              <w:jc w:val="center"/>
              <w:rPr>
                <w:rFonts w:ascii="仿宋_GB2312" w:hint="eastAsia"/>
                <w:sz w:val="30"/>
                <w:szCs w:val="30"/>
              </w:rPr>
            </w:pPr>
            <w:r w:rsidRPr="00C62D2C">
              <w:rPr>
                <w:rFonts w:ascii="仿宋_GB2312" w:hint="eastAsia"/>
                <w:sz w:val="30"/>
                <w:szCs w:val="30"/>
              </w:rPr>
              <w:t>四中</w:t>
            </w:r>
          </w:p>
        </w:tc>
        <w:tc>
          <w:tcPr>
            <w:tcW w:w="5684" w:type="dxa"/>
            <w:vAlign w:val="center"/>
          </w:tcPr>
          <w:p w:rsidR="00C62D2C" w:rsidRPr="00C62D2C" w:rsidRDefault="00C62D2C" w:rsidP="00C62D2C">
            <w:pPr>
              <w:tabs>
                <w:tab w:val="center" w:pos="4153"/>
                <w:tab w:val="right" w:pos="8306"/>
              </w:tabs>
              <w:snapToGrid w:val="0"/>
              <w:spacing w:line="380" w:lineRule="exact"/>
              <w:jc w:val="center"/>
              <w:rPr>
                <w:rFonts w:ascii="仿宋_GB2312" w:hint="eastAsia"/>
                <w:sz w:val="30"/>
                <w:szCs w:val="30"/>
              </w:rPr>
            </w:pPr>
            <w:r w:rsidRPr="00C62D2C">
              <w:rPr>
                <w:rFonts w:ascii="仿宋_GB2312" w:hint="eastAsia"/>
                <w:sz w:val="30"/>
                <w:szCs w:val="30"/>
              </w:rPr>
              <w:t>10.09-10.15</w:t>
            </w:r>
          </w:p>
        </w:tc>
      </w:tr>
      <w:tr w:rsidR="00C62D2C" w:rsidRPr="00C62D2C" w:rsidTr="00C62D2C">
        <w:trPr>
          <w:trHeight w:val="541"/>
        </w:trPr>
        <w:tc>
          <w:tcPr>
            <w:tcW w:w="3364" w:type="dxa"/>
            <w:vAlign w:val="center"/>
          </w:tcPr>
          <w:p w:rsidR="00C62D2C" w:rsidRPr="00C62D2C" w:rsidRDefault="00C62D2C" w:rsidP="00C62D2C">
            <w:pPr>
              <w:tabs>
                <w:tab w:val="center" w:pos="4153"/>
                <w:tab w:val="right" w:pos="8306"/>
              </w:tabs>
              <w:snapToGrid w:val="0"/>
              <w:spacing w:line="380" w:lineRule="exact"/>
              <w:ind w:leftChars="-62" w:left="-195" w:rightChars="-51" w:right="-160"/>
              <w:jc w:val="center"/>
              <w:rPr>
                <w:rFonts w:ascii="仿宋_GB2312" w:hint="eastAsia"/>
                <w:sz w:val="30"/>
                <w:szCs w:val="30"/>
              </w:rPr>
            </w:pPr>
            <w:r w:rsidRPr="00C62D2C">
              <w:rPr>
                <w:rFonts w:ascii="仿宋_GB2312" w:hint="eastAsia"/>
                <w:sz w:val="30"/>
                <w:szCs w:val="30"/>
              </w:rPr>
              <w:t>五中</w:t>
            </w:r>
          </w:p>
        </w:tc>
        <w:tc>
          <w:tcPr>
            <w:tcW w:w="5684" w:type="dxa"/>
            <w:vAlign w:val="center"/>
          </w:tcPr>
          <w:p w:rsidR="00C62D2C" w:rsidRPr="00C62D2C" w:rsidRDefault="00C62D2C" w:rsidP="00C62D2C">
            <w:pPr>
              <w:tabs>
                <w:tab w:val="center" w:pos="4153"/>
                <w:tab w:val="right" w:pos="8306"/>
              </w:tabs>
              <w:snapToGrid w:val="0"/>
              <w:spacing w:line="380" w:lineRule="exact"/>
              <w:jc w:val="center"/>
              <w:rPr>
                <w:rFonts w:ascii="仿宋_GB2312" w:hint="eastAsia"/>
                <w:sz w:val="30"/>
                <w:szCs w:val="30"/>
              </w:rPr>
            </w:pPr>
            <w:r w:rsidRPr="00C62D2C">
              <w:rPr>
                <w:rFonts w:ascii="仿宋_GB2312" w:hint="eastAsia"/>
                <w:sz w:val="30"/>
                <w:szCs w:val="30"/>
              </w:rPr>
              <w:t>10.16-10.22</w:t>
            </w:r>
          </w:p>
        </w:tc>
      </w:tr>
      <w:tr w:rsidR="00C62D2C" w:rsidRPr="00C62D2C" w:rsidTr="00C62D2C">
        <w:trPr>
          <w:trHeight w:val="541"/>
        </w:trPr>
        <w:tc>
          <w:tcPr>
            <w:tcW w:w="3364" w:type="dxa"/>
            <w:vAlign w:val="center"/>
          </w:tcPr>
          <w:p w:rsidR="00C62D2C" w:rsidRPr="00C62D2C" w:rsidRDefault="00C62D2C" w:rsidP="00C62D2C">
            <w:pPr>
              <w:tabs>
                <w:tab w:val="center" w:pos="4153"/>
                <w:tab w:val="right" w:pos="8306"/>
              </w:tabs>
              <w:snapToGrid w:val="0"/>
              <w:spacing w:line="380" w:lineRule="exact"/>
              <w:ind w:leftChars="-62" w:left="-195" w:rightChars="-51" w:right="-160"/>
              <w:jc w:val="center"/>
              <w:rPr>
                <w:rFonts w:ascii="仿宋_GB2312" w:hint="eastAsia"/>
                <w:sz w:val="30"/>
                <w:szCs w:val="30"/>
              </w:rPr>
            </w:pPr>
            <w:r w:rsidRPr="00C62D2C">
              <w:rPr>
                <w:rFonts w:ascii="仿宋_GB2312" w:hint="eastAsia"/>
                <w:sz w:val="30"/>
                <w:szCs w:val="30"/>
              </w:rPr>
              <w:t>八中</w:t>
            </w:r>
          </w:p>
        </w:tc>
        <w:tc>
          <w:tcPr>
            <w:tcW w:w="5684" w:type="dxa"/>
            <w:vAlign w:val="center"/>
          </w:tcPr>
          <w:p w:rsidR="00C62D2C" w:rsidRPr="00C62D2C" w:rsidRDefault="00C62D2C" w:rsidP="00C62D2C">
            <w:pPr>
              <w:tabs>
                <w:tab w:val="center" w:pos="4153"/>
                <w:tab w:val="right" w:pos="8306"/>
              </w:tabs>
              <w:snapToGrid w:val="0"/>
              <w:spacing w:line="380" w:lineRule="exact"/>
              <w:jc w:val="center"/>
              <w:rPr>
                <w:rFonts w:ascii="仿宋_GB2312" w:hint="eastAsia"/>
                <w:sz w:val="30"/>
                <w:szCs w:val="30"/>
              </w:rPr>
            </w:pPr>
            <w:r w:rsidRPr="00C62D2C">
              <w:rPr>
                <w:rFonts w:ascii="仿宋_GB2312" w:hint="eastAsia"/>
                <w:sz w:val="30"/>
                <w:szCs w:val="30"/>
              </w:rPr>
              <w:t>10.23-10.29</w:t>
            </w:r>
          </w:p>
        </w:tc>
      </w:tr>
      <w:tr w:rsidR="00C62D2C" w:rsidRPr="00C62D2C" w:rsidTr="00C62D2C">
        <w:trPr>
          <w:trHeight w:val="541"/>
        </w:trPr>
        <w:tc>
          <w:tcPr>
            <w:tcW w:w="3364" w:type="dxa"/>
            <w:vAlign w:val="center"/>
          </w:tcPr>
          <w:p w:rsidR="00C62D2C" w:rsidRPr="00C62D2C" w:rsidRDefault="00C62D2C" w:rsidP="00C62D2C">
            <w:pPr>
              <w:tabs>
                <w:tab w:val="center" w:pos="4153"/>
                <w:tab w:val="right" w:pos="8306"/>
              </w:tabs>
              <w:snapToGrid w:val="0"/>
              <w:spacing w:line="380" w:lineRule="exact"/>
              <w:ind w:leftChars="-62" w:left="-195" w:rightChars="-51" w:right="-160"/>
              <w:jc w:val="center"/>
              <w:rPr>
                <w:rFonts w:ascii="仿宋_GB2312" w:hint="eastAsia"/>
                <w:sz w:val="30"/>
                <w:szCs w:val="30"/>
              </w:rPr>
            </w:pPr>
            <w:r w:rsidRPr="00C62D2C">
              <w:rPr>
                <w:rFonts w:ascii="仿宋_GB2312" w:hint="eastAsia"/>
                <w:sz w:val="30"/>
                <w:szCs w:val="30"/>
              </w:rPr>
              <w:t>三中</w:t>
            </w:r>
          </w:p>
        </w:tc>
        <w:tc>
          <w:tcPr>
            <w:tcW w:w="5684" w:type="dxa"/>
            <w:vAlign w:val="center"/>
          </w:tcPr>
          <w:p w:rsidR="00C62D2C" w:rsidRPr="00C62D2C" w:rsidRDefault="00C62D2C" w:rsidP="00C62D2C">
            <w:pPr>
              <w:tabs>
                <w:tab w:val="center" w:pos="4153"/>
                <w:tab w:val="right" w:pos="8306"/>
              </w:tabs>
              <w:snapToGrid w:val="0"/>
              <w:spacing w:line="380" w:lineRule="exact"/>
              <w:jc w:val="center"/>
              <w:rPr>
                <w:rFonts w:ascii="仿宋_GB2312" w:hint="eastAsia"/>
                <w:sz w:val="30"/>
                <w:szCs w:val="30"/>
              </w:rPr>
            </w:pPr>
            <w:r w:rsidRPr="00C62D2C">
              <w:rPr>
                <w:rFonts w:ascii="仿宋_GB2312" w:hint="eastAsia"/>
                <w:sz w:val="30"/>
                <w:szCs w:val="30"/>
              </w:rPr>
              <w:t>10.30-11.5</w:t>
            </w:r>
          </w:p>
        </w:tc>
      </w:tr>
      <w:tr w:rsidR="00C62D2C" w:rsidRPr="00C62D2C" w:rsidTr="00C62D2C">
        <w:trPr>
          <w:trHeight w:val="541"/>
        </w:trPr>
        <w:tc>
          <w:tcPr>
            <w:tcW w:w="3364" w:type="dxa"/>
            <w:vAlign w:val="center"/>
          </w:tcPr>
          <w:p w:rsidR="00C62D2C" w:rsidRPr="00C62D2C" w:rsidRDefault="00C62D2C" w:rsidP="00C62D2C">
            <w:pPr>
              <w:tabs>
                <w:tab w:val="center" w:pos="4153"/>
                <w:tab w:val="right" w:pos="8306"/>
              </w:tabs>
              <w:snapToGrid w:val="0"/>
              <w:spacing w:line="380" w:lineRule="exact"/>
              <w:ind w:leftChars="-62" w:left="-195" w:rightChars="-51" w:right="-160"/>
              <w:jc w:val="center"/>
              <w:rPr>
                <w:rFonts w:ascii="仿宋_GB2312" w:hint="eastAsia"/>
                <w:sz w:val="30"/>
                <w:szCs w:val="30"/>
              </w:rPr>
            </w:pPr>
            <w:r w:rsidRPr="00C62D2C">
              <w:rPr>
                <w:rFonts w:ascii="仿宋_GB2312" w:hint="eastAsia"/>
                <w:sz w:val="30"/>
                <w:szCs w:val="30"/>
              </w:rPr>
              <w:t>市一职</w:t>
            </w:r>
          </w:p>
        </w:tc>
        <w:tc>
          <w:tcPr>
            <w:tcW w:w="5684" w:type="dxa"/>
            <w:vAlign w:val="center"/>
          </w:tcPr>
          <w:p w:rsidR="00C62D2C" w:rsidRPr="00C62D2C" w:rsidRDefault="00C62D2C" w:rsidP="00C62D2C">
            <w:pPr>
              <w:tabs>
                <w:tab w:val="center" w:pos="4153"/>
                <w:tab w:val="right" w:pos="8306"/>
              </w:tabs>
              <w:snapToGrid w:val="0"/>
              <w:spacing w:line="380" w:lineRule="exact"/>
              <w:jc w:val="center"/>
              <w:rPr>
                <w:rFonts w:ascii="仿宋_GB2312" w:hint="eastAsia"/>
                <w:sz w:val="30"/>
                <w:szCs w:val="30"/>
              </w:rPr>
            </w:pPr>
            <w:r w:rsidRPr="00C62D2C">
              <w:rPr>
                <w:rFonts w:ascii="仿宋_GB2312" w:hint="eastAsia"/>
                <w:sz w:val="30"/>
                <w:szCs w:val="30"/>
              </w:rPr>
              <w:t>11.6-11.19</w:t>
            </w:r>
          </w:p>
        </w:tc>
      </w:tr>
      <w:tr w:rsidR="00C62D2C" w:rsidRPr="00C62D2C" w:rsidTr="00C62D2C">
        <w:trPr>
          <w:trHeight w:val="541"/>
        </w:trPr>
        <w:tc>
          <w:tcPr>
            <w:tcW w:w="3364" w:type="dxa"/>
            <w:vAlign w:val="center"/>
          </w:tcPr>
          <w:p w:rsidR="00C62D2C" w:rsidRPr="00C62D2C" w:rsidRDefault="00C62D2C" w:rsidP="00C62D2C">
            <w:pPr>
              <w:tabs>
                <w:tab w:val="center" w:pos="4153"/>
                <w:tab w:val="right" w:pos="8306"/>
              </w:tabs>
              <w:snapToGrid w:val="0"/>
              <w:spacing w:line="380" w:lineRule="exact"/>
              <w:ind w:leftChars="-62" w:left="-195" w:rightChars="-51" w:right="-160"/>
              <w:jc w:val="center"/>
              <w:rPr>
                <w:rFonts w:ascii="仿宋_GB2312" w:hint="eastAsia"/>
                <w:sz w:val="30"/>
                <w:szCs w:val="30"/>
              </w:rPr>
            </w:pPr>
            <w:r w:rsidRPr="00C62D2C">
              <w:rPr>
                <w:rFonts w:ascii="仿宋_GB2312" w:hint="eastAsia"/>
                <w:sz w:val="30"/>
                <w:szCs w:val="30"/>
              </w:rPr>
              <w:t>云梦中学</w:t>
            </w:r>
          </w:p>
        </w:tc>
        <w:tc>
          <w:tcPr>
            <w:tcW w:w="5684" w:type="dxa"/>
            <w:vAlign w:val="center"/>
          </w:tcPr>
          <w:p w:rsidR="00C62D2C" w:rsidRPr="00C62D2C" w:rsidRDefault="00C62D2C" w:rsidP="00C62D2C">
            <w:pPr>
              <w:tabs>
                <w:tab w:val="center" w:pos="4153"/>
                <w:tab w:val="right" w:pos="8306"/>
              </w:tabs>
              <w:snapToGrid w:val="0"/>
              <w:spacing w:line="380" w:lineRule="exact"/>
              <w:jc w:val="center"/>
              <w:rPr>
                <w:rFonts w:ascii="仿宋_GB2312" w:hint="eastAsia"/>
                <w:sz w:val="30"/>
                <w:szCs w:val="30"/>
              </w:rPr>
            </w:pPr>
            <w:r w:rsidRPr="00C62D2C">
              <w:rPr>
                <w:rFonts w:ascii="仿宋_GB2312" w:hint="eastAsia"/>
                <w:sz w:val="30"/>
                <w:szCs w:val="30"/>
              </w:rPr>
              <w:t>11.20-11.26</w:t>
            </w:r>
          </w:p>
        </w:tc>
      </w:tr>
      <w:tr w:rsidR="00C62D2C" w:rsidRPr="00C62D2C" w:rsidTr="00C62D2C">
        <w:trPr>
          <w:trHeight w:val="541"/>
        </w:trPr>
        <w:tc>
          <w:tcPr>
            <w:tcW w:w="3364" w:type="dxa"/>
            <w:vAlign w:val="center"/>
          </w:tcPr>
          <w:p w:rsidR="00C62D2C" w:rsidRPr="00C62D2C" w:rsidRDefault="00C62D2C" w:rsidP="00C62D2C">
            <w:pPr>
              <w:tabs>
                <w:tab w:val="center" w:pos="4153"/>
                <w:tab w:val="right" w:pos="8306"/>
              </w:tabs>
              <w:snapToGrid w:val="0"/>
              <w:spacing w:line="380" w:lineRule="exact"/>
              <w:jc w:val="center"/>
              <w:rPr>
                <w:rFonts w:ascii="仿宋_GB2312" w:hint="eastAsia"/>
                <w:sz w:val="30"/>
                <w:szCs w:val="30"/>
              </w:rPr>
            </w:pPr>
            <w:r w:rsidRPr="00C62D2C">
              <w:rPr>
                <w:rFonts w:ascii="仿宋_GB2312" w:hint="eastAsia"/>
                <w:sz w:val="30"/>
                <w:szCs w:val="30"/>
              </w:rPr>
              <w:t>岳州中学</w:t>
            </w:r>
          </w:p>
        </w:tc>
        <w:tc>
          <w:tcPr>
            <w:tcW w:w="5684" w:type="dxa"/>
            <w:vAlign w:val="center"/>
          </w:tcPr>
          <w:p w:rsidR="00C62D2C" w:rsidRPr="00C62D2C" w:rsidRDefault="00C62D2C" w:rsidP="00C62D2C">
            <w:pPr>
              <w:tabs>
                <w:tab w:val="center" w:pos="4153"/>
                <w:tab w:val="right" w:pos="8306"/>
              </w:tabs>
              <w:snapToGrid w:val="0"/>
              <w:spacing w:line="380" w:lineRule="exact"/>
              <w:jc w:val="center"/>
              <w:rPr>
                <w:rFonts w:ascii="仿宋_GB2312" w:hint="eastAsia"/>
                <w:sz w:val="30"/>
                <w:szCs w:val="30"/>
              </w:rPr>
            </w:pPr>
            <w:r w:rsidRPr="00C62D2C">
              <w:rPr>
                <w:rFonts w:ascii="仿宋_GB2312" w:hint="eastAsia"/>
                <w:sz w:val="30"/>
                <w:szCs w:val="30"/>
              </w:rPr>
              <w:t>11.27-12.3</w:t>
            </w:r>
          </w:p>
        </w:tc>
      </w:tr>
    </w:tbl>
    <w:p w:rsidR="00C62D2C" w:rsidRDefault="00C62D2C">
      <w:pPr>
        <w:pStyle w:val="a6"/>
        <w:spacing w:line="591" w:lineRule="exact"/>
        <w:ind w:left="0" w:rightChars="0" w:right="0" w:firstLineChars="0" w:firstLine="0"/>
        <w:rPr>
          <w:rFonts w:ascii="仿宋_GB2312" w:hint="eastAsia"/>
        </w:rPr>
      </w:pPr>
    </w:p>
    <w:p w:rsidR="008472E9" w:rsidRDefault="004D60B2">
      <w:pPr>
        <w:spacing w:line="591" w:lineRule="exact"/>
        <w:rPr>
          <w:rFonts w:eastAsia="黑体"/>
        </w:rPr>
      </w:pPr>
      <w:r w:rsidRPr="004D60B2">
        <w:pict>
          <v:line id="直线 25" o:spid="_x0000_s1049" style="position:absolute;left:0;text-align:left;z-index:251658752" from="-.85pt,28.55pt" to="438.5pt,28.55pt"/>
        </w:pict>
      </w:r>
      <w:r w:rsidR="005871B0">
        <w:rPr>
          <w:rFonts w:eastAsia="黑体" w:hint="eastAsia"/>
        </w:rPr>
        <w:t>主题词：学生军训工作</w:t>
      </w:r>
      <w:r w:rsidR="005871B0">
        <w:rPr>
          <w:rFonts w:eastAsia="黑体" w:hint="eastAsia"/>
        </w:rPr>
        <w:t xml:space="preserve">  </w:t>
      </w:r>
      <w:r w:rsidR="005871B0">
        <w:rPr>
          <w:rFonts w:eastAsia="黑体" w:hint="eastAsia"/>
        </w:rPr>
        <w:t>通知</w:t>
      </w:r>
      <w:r w:rsidR="005871B0">
        <w:rPr>
          <w:rFonts w:eastAsia="黑体" w:hint="eastAsia"/>
        </w:rPr>
        <w:t xml:space="preserve">  </w:t>
      </w:r>
      <w:r w:rsidR="005871B0">
        <w:rPr>
          <w:rFonts w:eastAsia="黑体" w:hint="eastAsia"/>
        </w:rPr>
        <w:t>【</w:t>
      </w:r>
      <w:r w:rsidR="005871B0">
        <w:rPr>
          <w:rFonts w:eastAsia="黑体" w:hint="eastAsia"/>
        </w:rPr>
        <w:t>2017</w:t>
      </w:r>
      <w:r w:rsidR="005871B0">
        <w:rPr>
          <w:rFonts w:eastAsia="黑体" w:hint="eastAsia"/>
        </w:rPr>
        <w:t>】</w:t>
      </w:r>
    </w:p>
    <w:p w:rsidR="008472E9" w:rsidRDefault="005871B0">
      <w:pPr>
        <w:wordWrap w:val="0"/>
        <w:spacing w:line="591" w:lineRule="exact"/>
        <w:jc w:val="right"/>
        <w:rPr>
          <w:rFonts w:ascii="仿宋_GB2312"/>
        </w:rPr>
      </w:pPr>
      <w:r>
        <w:rPr>
          <w:rFonts w:ascii="仿宋_GB2312" w:hint="eastAsia"/>
        </w:rPr>
        <w:t xml:space="preserve">  （共印</w:t>
      </w:r>
      <w:r w:rsidR="00507C28">
        <w:rPr>
          <w:rFonts w:ascii="仿宋_GB2312" w:hint="eastAsia"/>
        </w:rPr>
        <w:t>4</w:t>
      </w:r>
      <w:r>
        <w:rPr>
          <w:rFonts w:ascii="仿宋_GB2312" w:hint="eastAsia"/>
        </w:rPr>
        <w:t>0份）</w:t>
      </w:r>
    </w:p>
    <w:p w:rsidR="00845E57" w:rsidRDefault="004D60B2" w:rsidP="00845E57">
      <w:pPr>
        <w:pStyle w:val="a6"/>
        <w:wordWrap w:val="0"/>
        <w:spacing w:line="591" w:lineRule="exact"/>
        <w:ind w:leftChars="-5" w:left="1390" w:rightChars="0" w:right="0" w:hangingChars="448" w:hanging="1406"/>
        <w:jc w:val="right"/>
        <w:rPr>
          <w:rFonts w:ascii="仿宋_GB2312"/>
        </w:rPr>
      </w:pPr>
      <w:r w:rsidRPr="004D60B2">
        <w:pict>
          <v:line id="直线 30" o:spid="_x0000_s1054" style="position:absolute;left:0;text-align:left;z-index:251660800" from="-.2pt,60.2pt" to="439.15pt,60.2pt"/>
        </w:pict>
      </w:r>
      <w:r w:rsidRPr="004D60B2">
        <w:pict>
          <v:line id="直线 27" o:spid="_x0000_s1051" style="position:absolute;left:0;text-align:left;z-index:251659776" from="-.85pt,3.8pt" to="438.5pt,3.8pt"/>
        </w:pict>
      </w:r>
      <w:r w:rsidR="005871B0">
        <w:rPr>
          <w:rFonts w:ascii="仿宋_GB2312" w:hint="eastAsia"/>
        </w:rPr>
        <w:t>承办单位：作训</w:t>
      </w:r>
      <w:r w:rsidR="00845E57">
        <w:rPr>
          <w:rFonts w:ascii="仿宋_GB2312" w:hint="eastAsia"/>
        </w:rPr>
        <w:t>办</w:t>
      </w:r>
      <w:r w:rsidR="005871B0">
        <w:rPr>
          <w:rFonts w:ascii="仿宋_GB2312"/>
        </w:rPr>
        <w:t xml:space="preserve"> </w:t>
      </w:r>
      <w:r w:rsidR="00845E57">
        <w:rPr>
          <w:rFonts w:ascii="仿宋_GB2312" w:hint="eastAsia"/>
        </w:rPr>
        <w:t xml:space="preserve"> </w:t>
      </w:r>
      <w:r w:rsidR="005871B0">
        <w:rPr>
          <w:rFonts w:ascii="仿宋_GB2312" w:hint="eastAsia"/>
        </w:rPr>
        <w:t xml:space="preserve">  </w:t>
      </w:r>
      <w:r w:rsidR="00507C28">
        <w:rPr>
          <w:rFonts w:ascii="仿宋_GB2312" w:hint="eastAsia"/>
        </w:rPr>
        <w:t xml:space="preserve">    </w:t>
      </w:r>
      <w:r w:rsidR="005871B0">
        <w:rPr>
          <w:rFonts w:ascii="仿宋_GB2312" w:hint="eastAsia"/>
        </w:rPr>
        <w:t>联系人：</w:t>
      </w:r>
      <w:r w:rsidR="00845E57">
        <w:rPr>
          <w:rFonts w:ascii="仿宋_GB2312" w:hint="eastAsia"/>
        </w:rPr>
        <w:t>李  航</w:t>
      </w:r>
      <w:r w:rsidR="005871B0">
        <w:rPr>
          <w:rFonts w:ascii="仿宋_GB2312"/>
        </w:rPr>
        <w:t xml:space="preserve"> </w:t>
      </w:r>
      <w:r w:rsidR="005871B0">
        <w:rPr>
          <w:rFonts w:ascii="仿宋_GB2312" w:hint="eastAsia"/>
        </w:rPr>
        <w:t xml:space="preserve">  </w:t>
      </w:r>
      <w:r w:rsidR="00845E57">
        <w:rPr>
          <w:rFonts w:ascii="仿宋_GB2312" w:hint="eastAsia"/>
        </w:rPr>
        <w:t xml:space="preserve"> </w:t>
      </w:r>
      <w:r w:rsidR="005871B0">
        <w:rPr>
          <w:rFonts w:ascii="仿宋_GB2312"/>
        </w:rPr>
        <w:t xml:space="preserve"> </w:t>
      </w:r>
      <w:r w:rsidR="005871B0">
        <w:rPr>
          <w:rFonts w:ascii="仿宋_GB2312" w:hint="eastAsia"/>
        </w:rPr>
        <w:t>电话：</w:t>
      </w:r>
      <w:r w:rsidR="00845E57">
        <w:rPr>
          <w:rFonts w:ascii="仿宋_GB2312" w:hint="eastAsia"/>
        </w:rPr>
        <w:t>85570</w:t>
      </w:r>
      <w:r w:rsidR="00507C28">
        <w:rPr>
          <w:rFonts w:ascii="仿宋_GB2312" w:hint="eastAsia"/>
        </w:rPr>
        <w:t>32</w:t>
      </w:r>
    </w:p>
    <w:p w:rsidR="005871B0" w:rsidRDefault="00507C28" w:rsidP="007005FB">
      <w:pPr>
        <w:pStyle w:val="a6"/>
        <w:spacing w:line="591" w:lineRule="exact"/>
        <w:ind w:leftChars="-5" w:left="1390" w:rightChars="0" w:right="56" w:hangingChars="448" w:hanging="1406"/>
        <w:jc w:val="left"/>
        <w:rPr>
          <w:rFonts w:ascii="仿宋_GB2312"/>
        </w:rPr>
      </w:pPr>
      <w:r>
        <w:rPr>
          <w:rFonts w:hint="eastAsia"/>
        </w:rPr>
        <w:t xml:space="preserve">          </w:t>
      </w:r>
      <w:r w:rsidR="00845E57">
        <w:rPr>
          <w:rFonts w:hint="eastAsia"/>
        </w:rPr>
        <w:t>竞训科</w:t>
      </w:r>
      <w:r w:rsidR="005871B0">
        <w:rPr>
          <w:rFonts w:ascii="仿宋_GB2312" w:hint="eastAsia"/>
        </w:rPr>
        <w:t xml:space="preserve">  </w:t>
      </w:r>
      <w:r>
        <w:rPr>
          <w:rFonts w:ascii="仿宋_GB2312" w:hint="eastAsia"/>
        </w:rPr>
        <w:t xml:space="preserve"> </w:t>
      </w:r>
      <w:r w:rsidR="007005FB">
        <w:rPr>
          <w:rFonts w:ascii="仿宋_GB2312" w:hint="eastAsia"/>
        </w:rPr>
        <w:t xml:space="preserve"> </w:t>
      </w:r>
      <w:r w:rsidR="005871B0">
        <w:rPr>
          <w:rFonts w:ascii="仿宋_GB2312" w:hint="eastAsia"/>
        </w:rPr>
        <w:t xml:space="preserve">   </w:t>
      </w:r>
      <w:r>
        <w:rPr>
          <w:rFonts w:ascii="仿宋_GB2312" w:hint="eastAsia"/>
        </w:rPr>
        <w:t xml:space="preserve">  </w:t>
      </w:r>
      <w:r w:rsidR="005871B0">
        <w:rPr>
          <w:rFonts w:ascii="仿宋_GB2312" w:hint="eastAsia"/>
        </w:rPr>
        <w:t xml:space="preserve">  </w:t>
      </w:r>
      <w:r>
        <w:rPr>
          <w:rFonts w:ascii="仿宋_GB2312" w:hint="eastAsia"/>
        </w:rPr>
        <w:t xml:space="preserve">    </w:t>
      </w:r>
      <w:r w:rsidR="005871B0">
        <w:rPr>
          <w:rFonts w:ascii="仿宋_GB2312" w:hint="eastAsia"/>
        </w:rPr>
        <w:t xml:space="preserve"> </w:t>
      </w:r>
      <w:r w:rsidR="00845E57">
        <w:rPr>
          <w:rFonts w:ascii="仿宋_GB2312" w:hint="eastAsia"/>
        </w:rPr>
        <w:t>欧阳军</w:t>
      </w:r>
      <w:r w:rsidR="005871B0">
        <w:rPr>
          <w:rFonts w:ascii="仿宋_GB2312" w:hint="eastAsia"/>
        </w:rPr>
        <w:t xml:space="preserve"> </w:t>
      </w:r>
      <w:r w:rsidR="005871B0">
        <w:rPr>
          <w:rFonts w:ascii="仿宋_GB2312" w:hint="eastAsia"/>
          <w:spacing w:val="-2"/>
        </w:rPr>
        <w:t xml:space="preserve"> </w:t>
      </w:r>
      <w:r w:rsidR="005871B0">
        <w:rPr>
          <w:rFonts w:ascii="仿宋_GB2312" w:hint="eastAsia"/>
          <w:spacing w:val="-4"/>
        </w:rPr>
        <w:t xml:space="preserve">   </w:t>
      </w:r>
      <w:r w:rsidR="005871B0">
        <w:rPr>
          <w:rFonts w:ascii="仿宋_GB2312" w:hint="eastAsia"/>
          <w:spacing w:val="-2"/>
        </w:rPr>
        <w:t xml:space="preserve"> </w:t>
      </w:r>
      <w:r>
        <w:rPr>
          <w:rFonts w:ascii="仿宋_GB2312" w:hint="eastAsia"/>
          <w:spacing w:val="-2"/>
        </w:rPr>
        <w:t xml:space="preserve">     </w:t>
      </w:r>
      <w:r w:rsidR="00845E57">
        <w:rPr>
          <w:rFonts w:ascii="仿宋_GB2312" w:hint="eastAsia"/>
        </w:rPr>
        <w:t>8805625</w:t>
      </w:r>
    </w:p>
    <w:sectPr w:rsidR="005871B0" w:rsidSect="008472E9">
      <w:footerReference w:type="even" r:id="rId7"/>
      <w:footerReference w:type="default" r:id="rId8"/>
      <w:pgSz w:w="11907" w:h="16840"/>
      <w:pgMar w:top="2098" w:right="1474" w:bottom="1985" w:left="1588" w:header="680" w:footer="1446" w:gutter="0"/>
      <w:cols w:space="720"/>
      <w:docGrid w:type="linesAndChars" w:linePitch="592" w:charSpace="-125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7529" w:rsidRDefault="00A27529">
      <w:r>
        <w:separator/>
      </w:r>
    </w:p>
  </w:endnote>
  <w:endnote w:type="continuationSeparator" w:id="1">
    <w:p w:rsidR="00A27529" w:rsidRDefault="00A275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宋体-方正超大字符集">
    <w:altName w:val="宋体"/>
    <w:charset w:val="86"/>
    <w:family w:val="script"/>
    <w:pitch w:val="default"/>
    <w:sig w:usb0="00000001" w:usb1="080E0000" w:usb2="00000010" w:usb3="00000000" w:csb0="00040000"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5441" w:rsidRDefault="004D60B2">
    <w:pPr>
      <w:pStyle w:val="a8"/>
      <w:framePr w:wrap="around" w:vAnchor="text" w:hAnchor="margin" w:xAlign="outside" w:y="1"/>
      <w:rPr>
        <w:rStyle w:val="a3"/>
      </w:rPr>
    </w:pPr>
    <w:r>
      <w:fldChar w:fldCharType="begin"/>
    </w:r>
    <w:r w:rsidR="00685441">
      <w:rPr>
        <w:rStyle w:val="a3"/>
      </w:rPr>
      <w:instrText xml:space="preserve">PAGE  </w:instrText>
    </w:r>
    <w:r>
      <w:fldChar w:fldCharType="end"/>
    </w:r>
  </w:p>
  <w:p w:rsidR="00685441" w:rsidRDefault="00685441">
    <w:pPr>
      <w:pStyle w:val="a8"/>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5441" w:rsidRDefault="00685441" w:rsidP="00494B53">
    <w:pPr>
      <w:pStyle w:val="a8"/>
      <w:framePr w:wrap="around" w:vAnchor="text" w:hAnchor="page" w:x="9217" w:y="9"/>
      <w:rPr>
        <w:rStyle w:val="a3"/>
        <w:rFonts w:ascii="仿宋_GB2312"/>
        <w:sz w:val="28"/>
        <w:szCs w:val="28"/>
      </w:rPr>
    </w:pPr>
    <w:r>
      <w:rPr>
        <w:rStyle w:val="a3"/>
        <w:rFonts w:ascii="仿宋_GB2312" w:hint="eastAsia"/>
        <w:color w:val="FFFFFF"/>
        <w:sz w:val="28"/>
        <w:szCs w:val="28"/>
      </w:rPr>
      <w:t>—</w:t>
    </w:r>
    <w:r w:rsidR="00494B53">
      <w:rPr>
        <w:rStyle w:val="a3"/>
        <w:rFonts w:ascii="仿宋_GB2312" w:hint="eastAsia"/>
        <w:sz w:val="28"/>
        <w:szCs w:val="28"/>
      </w:rPr>
      <w:t>—</w:t>
    </w:r>
    <w:r w:rsidR="004D60B2">
      <w:rPr>
        <w:rFonts w:ascii="Batang" w:eastAsia="Batang" w:hAnsi="Batang" w:hint="eastAsia"/>
        <w:sz w:val="28"/>
        <w:szCs w:val="28"/>
      </w:rPr>
      <w:fldChar w:fldCharType="begin"/>
    </w:r>
    <w:r>
      <w:rPr>
        <w:rStyle w:val="a3"/>
        <w:rFonts w:ascii="Batang" w:eastAsia="Batang" w:hAnsi="Batang" w:hint="eastAsia"/>
        <w:sz w:val="28"/>
        <w:szCs w:val="28"/>
      </w:rPr>
      <w:instrText xml:space="preserve">PAGE  </w:instrText>
    </w:r>
    <w:r w:rsidR="004D60B2">
      <w:rPr>
        <w:rFonts w:ascii="Batang" w:eastAsia="Batang" w:hAnsi="Batang" w:hint="eastAsia"/>
        <w:sz w:val="28"/>
        <w:szCs w:val="28"/>
      </w:rPr>
      <w:fldChar w:fldCharType="separate"/>
    </w:r>
    <w:r w:rsidR="00C62D2C">
      <w:rPr>
        <w:rStyle w:val="a3"/>
        <w:rFonts w:ascii="Batang" w:eastAsia="Batang" w:hAnsi="Batang"/>
        <w:noProof/>
        <w:sz w:val="28"/>
        <w:szCs w:val="28"/>
      </w:rPr>
      <w:t>7</w:t>
    </w:r>
    <w:r w:rsidR="004D60B2">
      <w:rPr>
        <w:rFonts w:ascii="Batang" w:eastAsia="Batang" w:hAnsi="Batang" w:hint="eastAsia"/>
        <w:sz w:val="28"/>
        <w:szCs w:val="28"/>
      </w:rPr>
      <w:fldChar w:fldCharType="end"/>
    </w:r>
    <w:r w:rsidR="00494B53">
      <w:rPr>
        <w:rStyle w:val="a3"/>
        <w:rFonts w:ascii="仿宋_GB2312" w:hint="eastAsia"/>
        <w:sz w:val="28"/>
        <w:szCs w:val="28"/>
      </w:rPr>
      <w:t>—</w:t>
    </w:r>
    <w:r>
      <w:rPr>
        <w:rStyle w:val="a3"/>
        <w:rFonts w:ascii="仿宋_GB2312" w:hint="eastAsia"/>
        <w:color w:val="FFFFFF"/>
        <w:sz w:val="28"/>
        <w:szCs w:val="28"/>
      </w:rPr>
      <w:t>—</w:t>
    </w:r>
  </w:p>
  <w:p w:rsidR="00685441" w:rsidRDefault="00685441">
    <w:pPr>
      <w:pStyle w:val="a8"/>
      <w:ind w:right="360" w:firstLine="360"/>
      <w:rPr>
        <w:rFonts w:ascii="仿宋_GB2312"/>
        <w:sz w:val="28"/>
        <w:szCs w:val="2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7529" w:rsidRDefault="00A27529">
      <w:r>
        <w:separator/>
      </w:r>
    </w:p>
  </w:footnote>
  <w:footnote w:type="continuationSeparator" w:id="1">
    <w:p w:rsidR="00A27529" w:rsidRDefault="00A2752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stylePaneFormatFilter w:val="3F01"/>
  <w:defaultTabStop w:val="420"/>
  <w:drawingGridHorizontalSpacing w:val="157"/>
  <w:drawingGridVerticalSpacing w:val="29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52361"/>
    <w:rsid w:val="000008D0"/>
    <w:rsid w:val="00001AEE"/>
    <w:rsid w:val="00015DDF"/>
    <w:rsid w:val="0001755F"/>
    <w:rsid w:val="0002203B"/>
    <w:rsid w:val="00030CBA"/>
    <w:rsid w:val="00032E65"/>
    <w:rsid w:val="000343CC"/>
    <w:rsid w:val="00036EF5"/>
    <w:rsid w:val="0005023B"/>
    <w:rsid w:val="00053D2B"/>
    <w:rsid w:val="00054074"/>
    <w:rsid w:val="00060430"/>
    <w:rsid w:val="000763CC"/>
    <w:rsid w:val="00077DD6"/>
    <w:rsid w:val="00077E16"/>
    <w:rsid w:val="00085C71"/>
    <w:rsid w:val="000949AA"/>
    <w:rsid w:val="00095A1A"/>
    <w:rsid w:val="000A0611"/>
    <w:rsid w:val="000A26C3"/>
    <w:rsid w:val="000A57C0"/>
    <w:rsid w:val="000C0B46"/>
    <w:rsid w:val="000C2359"/>
    <w:rsid w:val="000C3406"/>
    <w:rsid w:val="000C6C7A"/>
    <w:rsid w:val="000D097D"/>
    <w:rsid w:val="000E71D6"/>
    <w:rsid w:val="000F0770"/>
    <w:rsid w:val="000F324E"/>
    <w:rsid w:val="000F47F5"/>
    <w:rsid w:val="0010325A"/>
    <w:rsid w:val="00114184"/>
    <w:rsid w:val="001176F0"/>
    <w:rsid w:val="00132718"/>
    <w:rsid w:val="00133F8E"/>
    <w:rsid w:val="00143265"/>
    <w:rsid w:val="001465C3"/>
    <w:rsid w:val="00150CD6"/>
    <w:rsid w:val="001528A0"/>
    <w:rsid w:val="001558B6"/>
    <w:rsid w:val="001558EC"/>
    <w:rsid w:val="001573B0"/>
    <w:rsid w:val="0016480A"/>
    <w:rsid w:val="00173C74"/>
    <w:rsid w:val="00174711"/>
    <w:rsid w:val="00183004"/>
    <w:rsid w:val="001863D1"/>
    <w:rsid w:val="001912A8"/>
    <w:rsid w:val="00191553"/>
    <w:rsid w:val="00193020"/>
    <w:rsid w:val="001A5566"/>
    <w:rsid w:val="001B2569"/>
    <w:rsid w:val="001B5450"/>
    <w:rsid w:val="001C084D"/>
    <w:rsid w:val="001E36A8"/>
    <w:rsid w:val="001F146B"/>
    <w:rsid w:val="001F5F1B"/>
    <w:rsid w:val="00202021"/>
    <w:rsid w:val="00202A78"/>
    <w:rsid w:val="0020596C"/>
    <w:rsid w:val="00214E8E"/>
    <w:rsid w:val="002301B6"/>
    <w:rsid w:val="00234D6E"/>
    <w:rsid w:val="002426B2"/>
    <w:rsid w:val="00261657"/>
    <w:rsid w:val="00263FEB"/>
    <w:rsid w:val="002679EF"/>
    <w:rsid w:val="002704BD"/>
    <w:rsid w:val="00270577"/>
    <w:rsid w:val="00272371"/>
    <w:rsid w:val="00274D15"/>
    <w:rsid w:val="00276B50"/>
    <w:rsid w:val="00282952"/>
    <w:rsid w:val="00295747"/>
    <w:rsid w:val="002967CC"/>
    <w:rsid w:val="00297332"/>
    <w:rsid w:val="002A02EA"/>
    <w:rsid w:val="002B0A84"/>
    <w:rsid w:val="002B0AAC"/>
    <w:rsid w:val="002B0E4D"/>
    <w:rsid w:val="002B106E"/>
    <w:rsid w:val="002B2EA9"/>
    <w:rsid w:val="002C09EB"/>
    <w:rsid w:val="002C3420"/>
    <w:rsid w:val="002C49D2"/>
    <w:rsid w:val="002D5554"/>
    <w:rsid w:val="002F3050"/>
    <w:rsid w:val="002F3A4A"/>
    <w:rsid w:val="002F636E"/>
    <w:rsid w:val="002F7850"/>
    <w:rsid w:val="003062D9"/>
    <w:rsid w:val="00316002"/>
    <w:rsid w:val="003308C6"/>
    <w:rsid w:val="00334F83"/>
    <w:rsid w:val="00335016"/>
    <w:rsid w:val="00336DCC"/>
    <w:rsid w:val="003519AF"/>
    <w:rsid w:val="00352361"/>
    <w:rsid w:val="003577C8"/>
    <w:rsid w:val="00362346"/>
    <w:rsid w:val="003651EE"/>
    <w:rsid w:val="00370E66"/>
    <w:rsid w:val="003718C8"/>
    <w:rsid w:val="00375891"/>
    <w:rsid w:val="00376717"/>
    <w:rsid w:val="00391A8F"/>
    <w:rsid w:val="0039232C"/>
    <w:rsid w:val="00394E36"/>
    <w:rsid w:val="003A7ACA"/>
    <w:rsid w:val="003B0C81"/>
    <w:rsid w:val="003D51E3"/>
    <w:rsid w:val="003D6F18"/>
    <w:rsid w:val="003F2BBF"/>
    <w:rsid w:val="00400337"/>
    <w:rsid w:val="00402541"/>
    <w:rsid w:val="00406ECB"/>
    <w:rsid w:val="004122F1"/>
    <w:rsid w:val="00417966"/>
    <w:rsid w:val="00420DD6"/>
    <w:rsid w:val="004229C0"/>
    <w:rsid w:val="004232BF"/>
    <w:rsid w:val="004370EF"/>
    <w:rsid w:val="004410EF"/>
    <w:rsid w:val="00442CA7"/>
    <w:rsid w:val="00444E5D"/>
    <w:rsid w:val="004553AE"/>
    <w:rsid w:val="0046049F"/>
    <w:rsid w:val="004648A7"/>
    <w:rsid w:val="00464FCC"/>
    <w:rsid w:val="004679B1"/>
    <w:rsid w:val="0047462E"/>
    <w:rsid w:val="004775CF"/>
    <w:rsid w:val="00483756"/>
    <w:rsid w:val="00494B53"/>
    <w:rsid w:val="00495A66"/>
    <w:rsid w:val="004A04FA"/>
    <w:rsid w:val="004A2702"/>
    <w:rsid w:val="004A6A6D"/>
    <w:rsid w:val="004A6C0F"/>
    <w:rsid w:val="004A70A6"/>
    <w:rsid w:val="004B26A6"/>
    <w:rsid w:val="004B2938"/>
    <w:rsid w:val="004B374E"/>
    <w:rsid w:val="004B52FB"/>
    <w:rsid w:val="004B7090"/>
    <w:rsid w:val="004D183B"/>
    <w:rsid w:val="004D1CA3"/>
    <w:rsid w:val="004D60B2"/>
    <w:rsid w:val="004D6591"/>
    <w:rsid w:val="004F085F"/>
    <w:rsid w:val="004F377D"/>
    <w:rsid w:val="005027A2"/>
    <w:rsid w:val="005069D9"/>
    <w:rsid w:val="00507C28"/>
    <w:rsid w:val="00515B8E"/>
    <w:rsid w:val="00522321"/>
    <w:rsid w:val="00524293"/>
    <w:rsid w:val="00532194"/>
    <w:rsid w:val="0054255D"/>
    <w:rsid w:val="00542F94"/>
    <w:rsid w:val="00543D24"/>
    <w:rsid w:val="005452F9"/>
    <w:rsid w:val="00554EAF"/>
    <w:rsid w:val="00560468"/>
    <w:rsid w:val="005615CD"/>
    <w:rsid w:val="00573985"/>
    <w:rsid w:val="0057798A"/>
    <w:rsid w:val="0058523F"/>
    <w:rsid w:val="005871B0"/>
    <w:rsid w:val="005914FA"/>
    <w:rsid w:val="00594B05"/>
    <w:rsid w:val="00597486"/>
    <w:rsid w:val="005B208B"/>
    <w:rsid w:val="005B6B1F"/>
    <w:rsid w:val="005B6F01"/>
    <w:rsid w:val="005B7F20"/>
    <w:rsid w:val="005C6740"/>
    <w:rsid w:val="005D2293"/>
    <w:rsid w:val="005D37D2"/>
    <w:rsid w:val="005E00A7"/>
    <w:rsid w:val="005E7837"/>
    <w:rsid w:val="005F60F9"/>
    <w:rsid w:val="0060127E"/>
    <w:rsid w:val="0060371A"/>
    <w:rsid w:val="0061382C"/>
    <w:rsid w:val="00615C11"/>
    <w:rsid w:val="00623409"/>
    <w:rsid w:val="006312BF"/>
    <w:rsid w:val="00633CC8"/>
    <w:rsid w:val="00636765"/>
    <w:rsid w:val="006479E1"/>
    <w:rsid w:val="00656DC7"/>
    <w:rsid w:val="00663339"/>
    <w:rsid w:val="006640E8"/>
    <w:rsid w:val="0066706F"/>
    <w:rsid w:val="006702DB"/>
    <w:rsid w:val="00675E2D"/>
    <w:rsid w:val="00677651"/>
    <w:rsid w:val="00683358"/>
    <w:rsid w:val="00685441"/>
    <w:rsid w:val="006A503B"/>
    <w:rsid w:val="006B4FC1"/>
    <w:rsid w:val="006C70D6"/>
    <w:rsid w:val="006D3BC9"/>
    <w:rsid w:val="006E1C47"/>
    <w:rsid w:val="006E3493"/>
    <w:rsid w:val="006E70DE"/>
    <w:rsid w:val="006E770A"/>
    <w:rsid w:val="007005FB"/>
    <w:rsid w:val="0070114E"/>
    <w:rsid w:val="00705AF3"/>
    <w:rsid w:val="00713189"/>
    <w:rsid w:val="00724C5F"/>
    <w:rsid w:val="00725F0F"/>
    <w:rsid w:val="00726FE0"/>
    <w:rsid w:val="00736890"/>
    <w:rsid w:val="007419B1"/>
    <w:rsid w:val="00743465"/>
    <w:rsid w:val="00750E0A"/>
    <w:rsid w:val="00754554"/>
    <w:rsid w:val="00761FDD"/>
    <w:rsid w:val="00763F28"/>
    <w:rsid w:val="00780ECD"/>
    <w:rsid w:val="007873B5"/>
    <w:rsid w:val="007976C5"/>
    <w:rsid w:val="00797D90"/>
    <w:rsid w:val="007A13BC"/>
    <w:rsid w:val="007A25AC"/>
    <w:rsid w:val="007A5C56"/>
    <w:rsid w:val="007D402C"/>
    <w:rsid w:val="007F5973"/>
    <w:rsid w:val="0081780D"/>
    <w:rsid w:val="00823C60"/>
    <w:rsid w:val="00834A4C"/>
    <w:rsid w:val="00842982"/>
    <w:rsid w:val="0084505F"/>
    <w:rsid w:val="00845E57"/>
    <w:rsid w:val="0084678B"/>
    <w:rsid w:val="008472E9"/>
    <w:rsid w:val="008512AD"/>
    <w:rsid w:val="0085781E"/>
    <w:rsid w:val="00875BE4"/>
    <w:rsid w:val="00877F6D"/>
    <w:rsid w:val="00880A3B"/>
    <w:rsid w:val="008860A0"/>
    <w:rsid w:val="00887E23"/>
    <w:rsid w:val="00895182"/>
    <w:rsid w:val="008A22EB"/>
    <w:rsid w:val="008B2D07"/>
    <w:rsid w:val="008C2798"/>
    <w:rsid w:val="008C28C4"/>
    <w:rsid w:val="008C33E0"/>
    <w:rsid w:val="008C447E"/>
    <w:rsid w:val="008E4F8F"/>
    <w:rsid w:val="008F63B5"/>
    <w:rsid w:val="00901005"/>
    <w:rsid w:val="00913846"/>
    <w:rsid w:val="009211B1"/>
    <w:rsid w:val="009349BC"/>
    <w:rsid w:val="0094466B"/>
    <w:rsid w:val="009517F2"/>
    <w:rsid w:val="009542C5"/>
    <w:rsid w:val="00956032"/>
    <w:rsid w:val="00960953"/>
    <w:rsid w:val="009809C9"/>
    <w:rsid w:val="00985D4B"/>
    <w:rsid w:val="00987C9D"/>
    <w:rsid w:val="00996296"/>
    <w:rsid w:val="009A1395"/>
    <w:rsid w:val="009A4B88"/>
    <w:rsid w:val="009B0651"/>
    <w:rsid w:val="009C3C0E"/>
    <w:rsid w:val="009C4546"/>
    <w:rsid w:val="009E77D4"/>
    <w:rsid w:val="009F4E1C"/>
    <w:rsid w:val="00A03602"/>
    <w:rsid w:val="00A07E09"/>
    <w:rsid w:val="00A10E3B"/>
    <w:rsid w:val="00A13278"/>
    <w:rsid w:val="00A17CE0"/>
    <w:rsid w:val="00A20BE9"/>
    <w:rsid w:val="00A27529"/>
    <w:rsid w:val="00A447B9"/>
    <w:rsid w:val="00A461A0"/>
    <w:rsid w:val="00A46B83"/>
    <w:rsid w:val="00A541C1"/>
    <w:rsid w:val="00A72C9D"/>
    <w:rsid w:val="00A73F7F"/>
    <w:rsid w:val="00A91371"/>
    <w:rsid w:val="00AA3A8A"/>
    <w:rsid w:val="00AB151E"/>
    <w:rsid w:val="00AB5DF8"/>
    <w:rsid w:val="00AC295E"/>
    <w:rsid w:val="00AC7A81"/>
    <w:rsid w:val="00AD6A33"/>
    <w:rsid w:val="00AF3D70"/>
    <w:rsid w:val="00AF3FBD"/>
    <w:rsid w:val="00AF4DA3"/>
    <w:rsid w:val="00B036D3"/>
    <w:rsid w:val="00B06770"/>
    <w:rsid w:val="00B12068"/>
    <w:rsid w:val="00B14BCC"/>
    <w:rsid w:val="00B1629E"/>
    <w:rsid w:val="00B1764F"/>
    <w:rsid w:val="00B23D11"/>
    <w:rsid w:val="00B2586C"/>
    <w:rsid w:val="00B325F9"/>
    <w:rsid w:val="00B37DC5"/>
    <w:rsid w:val="00B60DDA"/>
    <w:rsid w:val="00B64873"/>
    <w:rsid w:val="00B65BDD"/>
    <w:rsid w:val="00B70E6E"/>
    <w:rsid w:val="00B724A2"/>
    <w:rsid w:val="00B738E8"/>
    <w:rsid w:val="00B74029"/>
    <w:rsid w:val="00B74CF0"/>
    <w:rsid w:val="00B76272"/>
    <w:rsid w:val="00B828CA"/>
    <w:rsid w:val="00B86CAE"/>
    <w:rsid w:val="00B86FF7"/>
    <w:rsid w:val="00B912EF"/>
    <w:rsid w:val="00B941E8"/>
    <w:rsid w:val="00BB17D0"/>
    <w:rsid w:val="00BD06A8"/>
    <w:rsid w:val="00BD4EF7"/>
    <w:rsid w:val="00BE3E2D"/>
    <w:rsid w:val="00BE51D0"/>
    <w:rsid w:val="00BF1BAF"/>
    <w:rsid w:val="00BF26F1"/>
    <w:rsid w:val="00C02BC0"/>
    <w:rsid w:val="00C05144"/>
    <w:rsid w:val="00C05DA4"/>
    <w:rsid w:val="00C06579"/>
    <w:rsid w:val="00C06D11"/>
    <w:rsid w:val="00C13D8E"/>
    <w:rsid w:val="00C14405"/>
    <w:rsid w:val="00C26EEB"/>
    <w:rsid w:val="00C27796"/>
    <w:rsid w:val="00C409E6"/>
    <w:rsid w:val="00C43911"/>
    <w:rsid w:val="00C45937"/>
    <w:rsid w:val="00C45D34"/>
    <w:rsid w:val="00C52A05"/>
    <w:rsid w:val="00C550D4"/>
    <w:rsid w:val="00C62D2C"/>
    <w:rsid w:val="00C6362B"/>
    <w:rsid w:val="00C66CA4"/>
    <w:rsid w:val="00C67875"/>
    <w:rsid w:val="00C702F4"/>
    <w:rsid w:val="00C80E96"/>
    <w:rsid w:val="00C81615"/>
    <w:rsid w:val="00C81929"/>
    <w:rsid w:val="00C857BD"/>
    <w:rsid w:val="00C864B9"/>
    <w:rsid w:val="00C86BD3"/>
    <w:rsid w:val="00C9157F"/>
    <w:rsid w:val="00C92CA6"/>
    <w:rsid w:val="00C93252"/>
    <w:rsid w:val="00C94272"/>
    <w:rsid w:val="00CC4AB9"/>
    <w:rsid w:val="00CC550B"/>
    <w:rsid w:val="00CE37F1"/>
    <w:rsid w:val="00CE4BE2"/>
    <w:rsid w:val="00CE7021"/>
    <w:rsid w:val="00CF08F1"/>
    <w:rsid w:val="00CF190F"/>
    <w:rsid w:val="00CF2CFC"/>
    <w:rsid w:val="00CF77FB"/>
    <w:rsid w:val="00D00DC4"/>
    <w:rsid w:val="00D07443"/>
    <w:rsid w:val="00D30D39"/>
    <w:rsid w:val="00D32EB2"/>
    <w:rsid w:val="00D35D1B"/>
    <w:rsid w:val="00D43CE8"/>
    <w:rsid w:val="00D47C7C"/>
    <w:rsid w:val="00D50504"/>
    <w:rsid w:val="00D51F2E"/>
    <w:rsid w:val="00D61556"/>
    <w:rsid w:val="00D62B40"/>
    <w:rsid w:val="00D663D3"/>
    <w:rsid w:val="00D7154D"/>
    <w:rsid w:val="00D7274F"/>
    <w:rsid w:val="00D81F4B"/>
    <w:rsid w:val="00D83C2E"/>
    <w:rsid w:val="00D93F19"/>
    <w:rsid w:val="00D96D68"/>
    <w:rsid w:val="00DB4D64"/>
    <w:rsid w:val="00DB6A0D"/>
    <w:rsid w:val="00DC0BB5"/>
    <w:rsid w:val="00DD07DE"/>
    <w:rsid w:val="00DD14A3"/>
    <w:rsid w:val="00DE081C"/>
    <w:rsid w:val="00DE43C8"/>
    <w:rsid w:val="00DE453F"/>
    <w:rsid w:val="00DF504A"/>
    <w:rsid w:val="00DF6608"/>
    <w:rsid w:val="00E0101B"/>
    <w:rsid w:val="00E0572B"/>
    <w:rsid w:val="00E05D68"/>
    <w:rsid w:val="00E12FBB"/>
    <w:rsid w:val="00E14238"/>
    <w:rsid w:val="00E173EF"/>
    <w:rsid w:val="00E35E2C"/>
    <w:rsid w:val="00E410D5"/>
    <w:rsid w:val="00E5129D"/>
    <w:rsid w:val="00E565B7"/>
    <w:rsid w:val="00E775E7"/>
    <w:rsid w:val="00E821BD"/>
    <w:rsid w:val="00E83285"/>
    <w:rsid w:val="00E842A3"/>
    <w:rsid w:val="00E852D1"/>
    <w:rsid w:val="00E92BCA"/>
    <w:rsid w:val="00E946E1"/>
    <w:rsid w:val="00EB1590"/>
    <w:rsid w:val="00EB2539"/>
    <w:rsid w:val="00EC7B49"/>
    <w:rsid w:val="00EE5BDA"/>
    <w:rsid w:val="00EE7BE9"/>
    <w:rsid w:val="00F04AD4"/>
    <w:rsid w:val="00F110F0"/>
    <w:rsid w:val="00F16E78"/>
    <w:rsid w:val="00F2179A"/>
    <w:rsid w:val="00F27FF2"/>
    <w:rsid w:val="00F33113"/>
    <w:rsid w:val="00F340C2"/>
    <w:rsid w:val="00F342DA"/>
    <w:rsid w:val="00F44786"/>
    <w:rsid w:val="00F463F1"/>
    <w:rsid w:val="00F51884"/>
    <w:rsid w:val="00F52DB1"/>
    <w:rsid w:val="00F717EC"/>
    <w:rsid w:val="00F91227"/>
    <w:rsid w:val="00F92CFA"/>
    <w:rsid w:val="00F93C7A"/>
    <w:rsid w:val="00F94F5E"/>
    <w:rsid w:val="00FB0B31"/>
    <w:rsid w:val="00FB219C"/>
    <w:rsid w:val="00FB5756"/>
    <w:rsid w:val="00FD11AB"/>
    <w:rsid w:val="00FD2C09"/>
    <w:rsid w:val="00FD2FBA"/>
    <w:rsid w:val="00FD5418"/>
    <w:rsid w:val="00FD6ACF"/>
    <w:rsid w:val="00FD6D11"/>
    <w:rsid w:val="00FE37E9"/>
    <w:rsid w:val="00FF57AB"/>
    <w:rsid w:val="00FF622E"/>
    <w:rsid w:val="7540566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472E9"/>
    <w:pPr>
      <w:widowControl w:val="0"/>
      <w:jc w:val="both"/>
    </w:pPr>
    <w:rPr>
      <w:rFonts w:eastAsia="仿宋_GB2312"/>
      <w:kern w:val="2"/>
      <w:sz w:val="32"/>
      <w:szCs w:val="32"/>
    </w:rPr>
  </w:style>
  <w:style w:type="paragraph" w:styleId="2">
    <w:name w:val="heading 2"/>
    <w:basedOn w:val="a"/>
    <w:next w:val="a"/>
    <w:qFormat/>
    <w:rsid w:val="008472E9"/>
    <w:pPr>
      <w:keepNext/>
      <w:keepLines/>
      <w:spacing w:before="260" w:after="260" w:line="416" w:lineRule="auto"/>
      <w:outlineLvl w:val="1"/>
    </w:pPr>
    <w:rPr>
      <w:rFonts w:ascii="Arial" w:eastAsia="黑体" w:hAnsi="Arial"/>
      <w:b/>
      <w:bCs/>
    </w:rPr>
  </w:style>
  <w:style w:type="paragraph" w:styleId="3">
    <w:name w:val="heading 3"/>
    <w:basedOn w:val="a"/>
    <w:next w:val="a"/>
    <w:qFormat/>
    <w:rsid w:val="008472E9"/>
    <w:pPr>
      <w:keepNext/>
      <w:keepLines/>
      <w:spacing w:before="260" w:after="260" w:line="416" w:lineRule="auto"/>
      <w:outlineLvl w:val="2"/>
    </w:pPr>
    <w:rPr>
      <w:b/>
      <w:bCs/>
    </w:rPr>
  </w:style>
  <w:style w:type="paragraph" w:styleId="4">
    <w:name w:val="heading 4"/>
    <w:basedOn w:val="a"/>
    <w:next w:val="a"/>
    <w:qFormat/>
    <w:rsid w:val="008472E9"/>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qFormat/>
    <w:rsid w:val="008472E9"/>
    <w:pPr>
      <w:keepNext/>
      <w:keepLines/>
      <w:spacing w:before="280" w:after="290" w:line="376" w:lineRule="auto"/>
      <w:outlineLvl w:val="4"/>
    </w:pPr>
    <w:rPr>
      <w:b/>
      <w:bCs/>
      <w:sz w:val="28"/>
      <w:szCs w:val="28"/>
    </w:rPr>
  </w:style>
  <w:style w:type="paragraph" w:styleId="6">
    <w:name w:val="heading 6"/>
    <w:basedOn w:val="a"/>
    <w:next w:val="a"/>
    <w:qFormat/>
    <w:rsid w:val="008472E9"/>
    <w:pPr>
      <w:keepNext/>
      <w:keepLines/>
      <w:spacing w:before="240" w:after="64" w:line="320" w:lineRule="auto"/>
      <w:outlineLvl w:val="5"/>
    </w:pPr>
    <w:rPr>
      <w:rFonts w:ascii="Arial" w:eastAsia="黑体" w:hAnsi="Arial"/>
      <w:b/>
      <w:bCs/>
      <w:sz w:val="24"/>
    </w:rPr>
  </w:style>
  <w:style w:type="paragraph" w:styleId="7">
    <w:name w:val="heading 7"/>
    <w:basedOn w:val="a"/>
    <w:next w:val="a"/>
    <w:qFormat/>
    <w:rsid w:val="008472E9"/>
    <w:pPr>
      <w:keepNext/>
      <w:keepLines/>
      <w:spacing w:before="240" w:after="64" w:line="320" w:lineRule="auto"/>
      <w:outlineLvl w:val="6"/>
    </w:pPr>
    <w:rPr>
      <w:b/>
      <w:bCs/>
      <w:sz w:val="24"/>
    </w:rPr>
  </w:style>
  <w:style w:type="paragraph" w:styleId="8">
    <w:name w:val="heading 8"/>
    <w:basedOn w:val="a"/>
    <w:next w:val="a"/>
    <w:qFormat/>
    <w:rsid w:val="008472E9"/>
    <w:pPr>
      <w:keepNext/>
      <w:keepLines/>
      <w:spacing w:before="240" w:after="64" w:line="320" w:lineRule="auto"/>
      <w:outlineLvl w:val="7"/>
    </w:pPr>
    <w:rPr>
      <w:rFonts w:ascii="Arial" w:eastAsia="黑体" w:hAnsi="Arial"/>
      <w:sz w:val="24"/>
    </w:rPr>
  </w:style>
  <w:style w:type="paragraph" w:styleId="9">
    <w:name w:val="heading 9"/>
    <w:basedOn w:val="a"/>
    <w:next w:val="a"/>
    <w:qFormat/>
    <w:rsid w:val="008472E9"/>
    <w:pPr>
      <w:keepNext/>
      <w:keepLines/>
      <w:spacing w:before="240" w:after="64" w:line="320" w:lineRule="auto"/>
      <w:outlineLvl w:val="8"/>
    </w:pPr>
    <w:rPr>
      <w:rFonts w:ascii="Arial" w:eastAsia="黑体" w:hAnsi="Arial"/>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8472E9"/>
  </w:style>
  <w:style w:type="character" w:customStyle="1" w:styleId="Char">
    <w:name w:val="正文文本 Char"/>
    <w:link w:val="a4"/>
    <w:rsid w:val="008472E9"/>
    <w:rPr>
      <w:rFonts w:ascii="仿宋_GB2312" w:eastAsia="仿宋_GB2312"/>
      <w:kern w:val="2"/>
      <w:sz w:val="32"/>
      <w:szCs w:val="24"/>
    </w:rPr>
  </w:style>
  <w:style w:type="character" w:customStyle="1" w:styleId="Char0">
    <w:name w:val="批注框文本 Char"/>
    <w:link w:val="a5"/>
    <w:rsid w:val="008472E9"/>
    <w:rPr>
      <w:rFonts w:eastAsia="仿宋_GB2312"/>
      <w:kern w:val="2"/>
      <w:sz w:val="18"/>
      <w:szCs w:val="18"/>
    </w:rPr>
  </w:style>
  <w:style w:type="paragraph" w:styleId="a6">
    <w:name w:val="Block Text"/>
    <w:basedOn w:val="a"/>
    <w:rsid w:val="008472E9"/>
    <w:pPr>
      <w:ind w:left="627" w:rightChars="12" w:right="25" w:hangingChars="196" w:hanging="627"/>
    </w:pPr>
  </w:style>
  <w:style w:type="paragraph" w:styleId="a4">
    <w:name w:val="Body Text"/>
    <w:basedOn w:val="a"/>
    <w:link w:val="Char"/>
    <w:rsid w:val="008472E9"/>
    <w:pPr>
      <w:ind w:rightChars="12" w:right="25"/>
    </w:pPr>
    <w:rPr>
      <w:rFonts w:ascii="仿宋_GB2312"/>
      <w:szCs w:val="24"/>
    </w:rPr>
  </w:style>
  <w:style w:type="paragraph" w:styleId="a7">
    <w:name w:val="Date"/>
    <w:basedOn w:val="a"/>
    <w:next w:val="a"/>
    <w:rsid w:val="008472E9"/>
    <w:pPr>
      <w:ind w:leftChars="2500" w:left="100"/>
    </w:pPr>
    <w:rPr>
      <w:rFonts w:ascii="仿宋_GB2312"/>
    </w:rPr>
  </w:style>
  <w:style w:type="paragraph" w:styleId="20">
    <w:name w:val="Body Text Indent 2"/>
    <w:basedOn w:val="a"/>
    <w:rsid w:val="008472E9"/>
    <w:pPr>
      <w:ind w:leftChars="1" w:left="905" w:hangingChars="300" w:hanging="903"/>
    </w:pPr>
  </w:style>
  <w:style w:type="paragraph" w:styleId="a5">
    <w:name w:val="Balloon Text"/>
    <w:basedOn w:val="a"/>
    <w:link w:val="Char0"/>
    <w:rsid w:val="008472E9"/>
    <w:rPr>
      <w:sz w:val="18"/>
      <w:szCs w:val="18"/>
    </w:rPr>
  </w:style>
  <w:style w:type="paragraph" w:styleId="a8">
    <w:name w:val="footer"/>
    <w:basedOn w:val="a"/>
    <w:rsid w:val="008472E9"/>
    <w:pPr>
      <w:tabs>
        <w:tab w:val="center" w:pos="4153"/>
        <w:tab w:val="right" w:pos="8306"/>
      </w:tabs>
      <w:snapToGrid w:val="0"/>
      <w:jc w:val="left"/>
    </w:pPr>
    <w:rPr>
      <w:sz w:val="18"/>
      <w:szCs w:val="18"/>
    </w:rPr>
  </w:style>
  <w:style w:type="paragraph" w:styleId="a9">
    <w:name w:val="header"/>
    <w:basedOn w:val="a"/>
    <w:rsid w:val="008472E9"/>
    <w:pPr>
      <w:pBdr>
        <w:bottom w:val="single" w:sz="6" w:space="1" w:color="auto"/>
      </w:pBdr>
      <w:tabs>
        <w:tab w:val="center" w:pos="4153"/>
        <w:tab w:val="right" w:pos="8306"/>
      </w:tabs>
      <w:snapToGrid w:val="0"/>
      <w:jc w:val="center"/>
    </w:pPr>
    <w:rPr>
      <w:sz w:val="18"/>
      <w:szCs w:val="18"/>
    </w:rPr>
  </w:style>
  <w:style w:type="table" w:styleId="aa">
    <w:name w:val="Table Grid"/>
    <w:basedOn w:val="a1"/>
    <w:rsid w:val="00C62D2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7391D4-7D59-4133-977D-4A7E8BDA8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473</Words>
  <Characters>2702</Characters>
  <Application>Microsoft Office Word</Application>
  <DocSecurity>0</DocSecurity>
  <Lines>22</Lines>
  <Paragraphs>6</Paragraphs>
  <ScaleCrop>false</ScaleCrop>
  <Company>xx</Company>
  <LinksUpToDate>false</LinksUpToDate>
  <CharactersWithSpaces>3169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根据国办发[2001]48号文件和全国学生军训工作会议精神，为严格落实国家和军队关于枪支弹药管理的有关规定，切实加强对学生军训枪支弹药的管理工作，保障学生军训需要，确保安全，现将学生军训枪支弹红管理的须关总是通知如下：</dc:title>
  <dc:subject/>
  <dc:creator>sx</dc:creator>
  <cp:keywords/>
  <dc:description/>
  <cp:lastModifiedBy>微软用户</cp:lastModifiedBy>
  <cp:revision>3</cp:revision>
  <cp:lastPrinted>2017-06-08T09:34:00Z</cp:lastPrinted>
  <dcterms:created xsi:type="dcterms:W3CDTF">2017-06-14T12:16:00Z</dcterms:created>
  <dcterms:modified xsi:type="dcterms:W3CDTF">2017-06-14T12:26:00Z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2052-10.1.0.6441</vt:lpwstr>
  </property>
</Properties>
</file>