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ascii="宋体" w:hAnsi="宋体" w:eastAsia="宋体"/>
          <w:b/>
          <w:sz w:val="30"/>
          <w:szCs w:val="30"/>
        </w:rPr>
      </w:pPr>
      <w:bookmarkStart w:id="0" w:name="_GoBack"/>
      <w:bookmarkEnd w:id="0"/>
    </w:p>
    <w:p>
      <w:pPr>
        <w:spacing w:line="380" w:lineRule="exact"/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关于举办</w:t>
      </w:r>
    </w:p>
    <w:p>
      <w:pPr>
        <w:spacing w:line="380" w:lineRule="exact"/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“</w:t>
      </w:r>
      <w:r>
        <w:rPr>
          <w:rFonts w:hint="eastAsia" w:ascii="微软雅黑" w:hAnsi="微软雅黑" w:eastAsia="微软雅黑" w:cs="Times New Roman"/>
          <w:sz w:val="36"/>
          <w:szCs w:val="36"/>
        </w:rPr>
        <w:t>海峡两岸学校文化春晖论坛</w:t>
      </w:r>
      <w:r>
        <w:rPr>
          <w:rFonts w:hint="eastAsia" w:ascii="微软雅黑" w:hAnsi="微软雅黑" w:eastAsia="微软雅黑"/>
          <w:sz w:val="36"/>
          <w:szCs w:val="36"/>
        </w:rPr>
        <w:t>”的通知</w:t>
      </w:r>
    </w:p>
    <w:p>
      <w:pPr>
        <w:widowControl/>
        <w:shd w:val="clear" w:color="auto" w:fill="FFFFFF"/>
        <w:spacing w:line="380" w:lineRule="exact"/>
        <w:jc w:val="left"/>
        <w:rPr>
          <w:rFonts w:ascii="宋体" w:hAnsi="宋体" w:eastAsia="宋体"/>
          <w:color w:val="555555"/>
          <w:kern w:val="0"/>
          <w:sz w:val="24"/>
          <w:szCs w:val="24"/>
        </w:rPr>
      </w:pPr>
      <w:r>
        <w:rPr>
          <w:rFonts w:ascii="宋体" w:hAnsi="宋体" w:eastAsia="宋体"/>
          <w:color w:val="555555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300" w:lineRule="exact"/>
        <w:jc w:val="left"/>
        <w:rPr>
          <w:rFonts w:ascii="宋体" w:hAnsi="宋体" w:eastAsia="宋体"/>
          <w:b/>
          <w:sz w:val="24"/>
          <w:szCs w:val="24"/>
          <w:u w:val="single"/>
        </w:rPr>
      </w:pPr>
      <w:r>
        <w:rPr>
          <w:rFonts w:hint="eastAsia" w:ascii="宋体" w:hAnsi="宋体" w:eastAsia="宋体"/>
          <w:b/>
          <w:sz w:val="24"/>
          <w:szCs w:val="24"/>
          <w:u w:val="single"/>
        </w:rPr>
        <w:t>各省、地、州、市教育局、教科院（所）、学校</w:t>
      </w:r>
      <w:r>
        <w:rPr>
          <w:rFonts w:ascii="宋体" w:hAnsi="宋体" w:eastAsia="宋体"/>
          <w:b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b/>
          <w:sz w:val="24"/>
          <w:szCs w:val="24"/>
          <w:u w:val="single"/>
        </w:rPr>
        <w:t>：</w:t>
      </w:r>
    </w:p>
    <w:p>
      <w:pPr>
        <w:spacing w:line="3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全国首个大型援教公益“春晖学院”赢得省内外同行的高度认可，为教育作出了突出贡献。为继续推进教育发展，尤其是推进教育扶贫，决定创办“春晖论坛”，为城乡校长搭建高端交流平台。</w:t>
      </w:r>
    </w:p>
    <w:p>
      <w:pPr>
        <w:spacing w:line="3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2018年，首届论坛命名为“海峡两岸学校文化春晖论坛”。在当前学校文化受到普遍重视的情况下，我们共同研讨如何有效地推进学校文化建设，更好地贯彻核心素养，全方位全过程培养人才。</w:t>
      </w:r>
    </w:p>
    <w:p>
      <w:pPr>
        <w:spacing w:line="3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一、论坛主题</w:t>
      </w:r>
      <w:r>
        <w:rPr>
          <w:rFonts w:ascii="宋体" w:hAnsi="宋体" w:eastAsia="宋体"/>
          <w:b/>
          <w:sz w:val="24"/>
          <w:szCs w:val="24"/>
        </w:rPr>
        <w:t>: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楷体" w:hAnsi="楷体" w:eastAsia="楷体"/>
          <w:sz w:val="24"/>
          <w:szCs w:val="24"/>
        </w:rPr>
        <w:t>学校文化创意</w:t>
      </w:r>
    </w:p>
    <w:p>
      <w:pPr>
        <w:spacing w:line="3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二、论坛时间和地点</w:t>
      </w:r>
    </w:p>
    <w:p>
      <w:pPr>
        <w:spacing w:line="3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2018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ascii="宋体" w:hAnsi="宋体" w:eastAsia="宋体"/>
          <w:sz w:val="24"/>
          <w:szCs w:val="24"/>
        </w:rPr>
        <w:t>14</w:t>
      </w:r>
      <w:r>
        <w:rPr>
          <w:rFonts w:hint="eastAsia" w:ascii="宋体" w:hAnsi="宋体" w:eastAsia="宋体"/>
          <w:sz w:val="24"/>
          <w:szCs w:val="24"/>
        </w:rPr>
        <w:t>日</w:t>
      </w:r>
      <w:r>
        <w:rPr>
          <w:rFonts w:ascii="宋体" w:hAnsi="宋体" w:eastAsia="宋体"/>
          <w:sz w:val="24"/>
          <w:szCs w:val="24"/>
        </w:rPr>
        <w:t>—4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ascii="宋体" w:hAnsi="宋体" w:eastAsia="宋体"/>
          <w:sz w:val="24"/>
          <w:szCs w:val="24"/>
        </w:rPr>
        <w:t>15</w:t>
      </w:r>
      <w:r>
        <w:rPr>
          <w:rFonts w:hint="eastAsia" w:ascii="宋体" w:hAnsi="宋体" w:eastAsia="宋体"/>
          <w:sz w:val="24"/>
          <w:szCs w:val="24"/>
        </w:rPr>
        <w:t>日（周六至周日）</w:t>
      </w:r>
      <w:r>
        <w:rPr>
          <w:rFonts w:ascii="宋体" w:hAnsi="宋体" w:eastAsia="宋体"/>
          <w:sz w:val="24"/>
          <w:szCs w:val="24"/>
        </w:rPr>
        <w:t>,4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ascii="宋体" w:hAnsi="宋体" w:eastAsia="宋体"/>
          <w:sz w:val="24"/>
          <w:szCs w:val="24"/>
        </w:rPr>
        <w:t>13</w:t>
      </w:r>
      <w:r>
        <w:rPr>
          <w:rFonts w:hint="eastAsia" w:ascii="宋体" w:hAnsi="宋体" w:eastAsia="宋体"/>
          <w:sz w:val="24"/>
          <w:szCs w:val="24"/>
        </w:rPr>
        <w:t>下午（周五）报到。报到地点另行通知，请留意“春晖—校长读书群”（微信群）消息。</w:t>
      </w:r>
    </w:p>
    <w:p>
      <w:pPr>
        <w:spacing w:line="3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论坛地点：</w:t>
      </w:r>
      <w:r>
        <w:rPr>
          <w:rFonts w:hint="eastAsia" w:ascii="宋体" w:hAnsi="宋体" w:eastAsia="宋体"/>
          <w:b/>
          <w:sz w:val="24"/>
          <w:szCs w:val="24"/>
        </w:rPr>
        <w:t>平江县教师进修学校春晖讲堂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00" w:lineRule="exac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三、参加对象：</w:t>
      </w:r>
    </w:p>
    <w:p>
      <w:pPr>
        <w:spacing w:line="300" w:lineRule="exact"/>
        <w:ind w:firstLine="480" w:firstLineChars="200"/>
        <w:rPr>
          <w:rFonts w:ascii="宋体" w:hAnsi="宋体" w:eastAsia="宋体"/>
          <w:b/>
          <w:color w:val="FF000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教育局干部，教研人员，校长</w:t>
      </w:r>
      <w:r>
        <w:rPr>
          <w:rFonts w:hint="eastAsia" w:ascii="宋体" w:hAnsi="宋体"/>
          <w:sz w:val="24"/>
          <w:szCs w:val="24"/>
        </w:rPr>
        <w:t>；</w:t>
      </w:r>
      <w:r>
        <w:rPr>
          <w:rFonts w:hint="eastAsia" w:ascii="宋体" w:hAnsi="宋体" w:eastAsia="宋体"/>
          <w:sz w:val="24"/>
          <w:szCs w:val="24"/>
        </w:rPr>
        <w:t>学校文化设计企业、教育媒体等。共约4</w:t>
      </w:r>
      <w:r>
        <w:rPr>
          <w:rFonts w:ascii="宋体" w:hAnsi="宋体" w:eastAsia="宋体"/>
          <w:sz w:val="24"/>
          <w:szCs w:val="24"/>
        </w:rPr>
        <w:t>00</w:t>
      </w:r>
      <w:r>
        <w:rPr>
          <w:rFonts w:hint="eastAsia" w:ascii="宋体" w:hAnsi="宋体" w:eastAsia="宋体"/>
          <w:sz w:val="24"/>
          <w:szCs w:val="24"/>
        </w:rPr>
        <w:t>人。</w:t>
      </w:r>
      <w:r>
        <w:rPr>
          <w:rFonts w:hint="eastAsia" w:ascii="楷体" w:hAnsi="楷体" w:eastAsia="楷体"/>
          <w:b/>
          <w:color w:val="FF0000"/>
          <w:sz w:val="24"/>
          <w:szCs w:val="24"/>
        </w:rPr>
        <w:t>报名截止时间为</w:t>
      </w:r>
      <w:r>
        <w:rPr>
          <w:rFonts w:ascii="楷体" w:hAnsi="楷体" w:eastAsia="楷体"/>
          <w:b/>
          <w:color w:val="FF0000"/>
          <w:sz w:val="24"/>
          <w:szCs w:val="24"/>
        </w:rPr>
        <w:t>4</w:t>
      </w:r>
      <w:r>
        <w:rPr>
          <w:rFonts w:hint="eastAsia" w:ascii="楷体" w:hAnsi="楷体" w:eastAsia="楷体"/>
          <w:b/>
          <w:color w:val="FF0000"/>
          <w:sz w:val="24"/>
          <w:szCs w:val="24"/>
        </w:rPr>
        <w:t>月3日，报满则提前结束报名。</w:t>
      </w:r>
    </w:p>
    <w:p>
      <w:pPr>
        <w:spacing w:line="300" w:lineRule="exact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四、论坛议程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14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spacing w:line="300" w:lineRule="exact"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4140" w:type="dxa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上午（</w:t>
            </w:r>
            <w:r>
              <w:rPr>
                <w:rFonts w:ascii="楷体" w:hAnsi="楷体" w:eastAsia="楷体"/>
                <w:szCs w:val="21"/>
              </w:rPr>
              <w:t>8</w:t>
            </w:r>
            <w:r>
              <w:rPr>
                <w:rFonts w:hint="eastAsia" w:ascii="楷体" w:hAnsi="楷体" w:eastAsia="楷体"/>
                <w:szCs w:val="21"/>
              </w:rPr>
              <w:t>：</w:t>
            </w:r>
            <w:r>
              <w:rPr>
                <w:rFonts w:ascii="楷体" w:hAnsi="楷体" w:eastAsia="楷体"/>
                <w:szCs w:val="21"/>
              </w:rPr>
              <w:t>10-12</w:t>
            </w:r>
            <w:r>
              <w:rPr>
                <w:rFonts w:hint="eastAsia" w:ascii="楷体" w:hAnsi="楷体" w:eastAsia="楷体"/>
                <w:szCs w:val="21"/>
              </w:rPr>
              <w:t>：</w:t>
            </w:r>
            <w:r>
              <w:rPr>
                <w:rFonts w:ascii="楷体" w:hAnsi="楷体" w:eastAsia="楷体"/>
                <w:szCs w:val="21"/>
              </w:rPr>
              <w:t>00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</w:tc>
        <w:tc>
          <w:tcPr>
            <w:tcW w:w="3194" w:type="dxa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下午（</w:t>
            </w:r>
            <w:r>
              <w:rPr>
                <w:rFonts w:ascii="楷体" w:hAnsi="楷体" w:eastAsia="楷体"/>
                <w:szCs w:val="21"/>
              </w:rPr>
              <w:t>14</w:t>
            </w:r>
            <w:r>
              <w:rPr>
                <w:rFonts w:hint="eastAsia" w:ascii="楷体" w:hAnsi="楷体" w:eastAsia="楷体"/>
                <w:szCs w:val="21"/>
              </w:rPr>
              <w:t>：</w:t>
            </w:r>
            <w:r>
              <w:rPr>
                <w:rFonts w:ascii="楷体" w:hAnsi="楷体" w:eastAsia="楷体"/>
                <w:szCs w:val="21"/>
              </w:rPr>
              <w:t>00-17</w:t>
            </w:r>
            <w:r>
              <w:rPr>
                <w:rFonts w:hint="eastAsia" w:ascii="楷体" w:hAnsi="楷体" w:eastAsia="楷体"/>
                <w:szCs w:val="21"/>
              </w:rPr>
              <w:t>：</w:t>
            </w:r>
            <w:r>
              <w:rPr>
                <w:rFonts w:ascii="楷体" w:hAnsi="楷体" w:eastAsia="楷体"/>
                <w:szCs w:val="21"/>
              </w:rPr>
              <w:t>00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spacing w:line="300" w:lineRule="exact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4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ascii="楷体" w:hAnsi="楷体" w:eastAsia="楷体"/>
                <w:szCs w:val="21"/>
              </w:rPr>
              <w:t>13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</w:p>
        </w:tc>
        <w:tc>
          <w:tcPr>
            <w:tcW w:w="4140" w:type="dxa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3194" w:type="dxa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spacing w:line="300" w:lineRule="exact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4月1</w:t>
            </w:r>
            <w:r>
              <w:rPr>
                <w:rFonts w:ascii="楷体" w:hAnsi="楷体" w:eastAsia="楷体"/>
                <w:szCs w:val="21"/>
              </w:rPr>
              <w:t>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</w:p>
        </w:tc>
        <w:tc>
          <w:tcPr>
            <w:tcW w:w="4140" w:type="dxa"/>
          </w:tcPr>
          <w:p>
            <w:pPr>
              <w:spacing w:line="300" w:lineRule="exact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</w:rPr>
              <w:t>．开幕式（</w:t>
            </w:r>
            <w:r>
              <w:rPr>
                <w:rFonts w:ascii="楷体" w:hAnsi="楷体" w:eastAsia="楷体"/>
                <w:szCs w:val="21"/>
              </w:rPr>
              <w:t>8</w:t>
            </w:r>
            <w:r>
              <w:rPr>
                <w:rFonts w:hint="eastAsia" w:ascii="楷体" w:hAnsi="楷体" w:eastAsia="楷体"/>
                <w:szCs w:val="21"/>
              </w:rPr>
              <w:t>：1</w:t>
            </w:r>
            <w:r>
              <w:rPr>
                <w:rFonts w:ascii="楷体" w:hAnsi="楷体" w:eastAsia="楷体"/>
                <w:szCs w:val="21"/>
              </w:rPr>
              <w:t>0-8</w:t>
            </w:r>
            <w:r>
              <w:rPr>
                <w:rFonts w:hint="eastAsia" w:ascii="楷体" w:hAnsi="楷体" w:eastAsia="楷体"/>
                <w:szCs w:val="21"/>
              </w:rPr>
              <w:t>：4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line="300" w:lineRule="exact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2</w:t>
            </w:r>
            <w:r>
              <w:rPr>
                <w:rFonts w:hint="eastAsia" w:ascii="楷体" w:hAnsi="楷体" w:eastAsia="楷体"/>
                <w:szCs w:val="21"/>
              </w:rPr>
              <w:t>．平江县教育局党委书记、局长</w:t>
            </w:r>
            <w:r>
              <w:rPr>
                <w:rFonts w:hint="eastAsia" w:ascii="楷体" w:hAnsi="楷体" w:eastAsia="楷体"/>
                <w:b/>
                <w:szCs w:val="21"/>
              </w:rPr>
              <w:t>刘日新</w:t>
            </w:r>
            <w:r>
              <w:rPr>
                <w:rFonts w:hint="eastAsia" w:ascii="楷体" w:hAnsi="楷体" w:eastAsia="楷体"/>
                <w:szCs w:val="21"/>
              </w:rPr>
              <w:t>专题报告（8：4</w:t>
            </w:r>
            <w:r>
              <w:rPr>
                <w:rFonts w:ascii="楷体" w:hAnsi="楷体" w:eastAsia="楷体"/>
                <w:szCs w:val="21"/>
              </w:rPr>
              <w:t>0-</w:t>
            </w:r>
            <w:r>
              <w:rPr>
                <w:rFonts w:hint="eastAsia" w:ascii="楷体" w:hAnsi="楷体" w:eastAsia="楷体"/>
                <w:szCs w:val="21"/>
              </w:rPr>
              <w:t>9：1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line="300" w:lineRule="exac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3.春晖学院院长、湖南教育杂志主编</w:t>
            </w:r>
            <w:r>
              <w:rPr>
                <w:rFonts w:hint="eastAsia" w:ascii="楷体" w:hAnsi="楷体" w:eastAsia="楷体"/>
                <w:b/>
                <w:szCs w:val="21"/>
              </w:rPr>
              <w:t>李统兴</w:t>
            </w:r>
            <w:r>
              <w:rPr>
                <w:rFonts w:hint="eastAsia" w:ascii="楷体" w:hAnsi="楷体" w:eastAsia="楷体"/>
                <w:szCs w:val="21"/>
              </w:rPr>
              <w:t>微讲座（9：10-9：50）</w:t>
            </w:r>
          </w:p>
          <w:p>
            <w:pPr>
              <w:spacing w:line="300" w:lineRule="exac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4．台湾台南大学教育学系教授、博士生导师、楚天学者</w:t>
            </w:r>
            <w:r>
              <w:rPr>
                <w:rFonts w:hint="eastAsia" w:ascii="楷体" w:hAnsi="楷体" w:eastAsia="楷体"/>
                <w:b/>
                <w:szCs w:val="21"/>
              </w:rPr>
              <w:t>林进材</w:t>
            </w:r>
            <w:r>
              <w:rPr>
                <w:rFonts w:hint="eastAsia" w:ascii="楷体" w:hAnsi="楷体" w:eastAsia="楷体"/>
                <w:szCs w:val="21"/>
              </w:rPr>
              <w:t>讲座《台湾中小学学校文化的理论与实际》（10：0</w:t>
            </w:r>
            <w:r>
              <w:rPr>
                <w:rFonts w:ascii="楷体" w:hAnsi="楷体" w:eastAsia="楷体"/>
                <w:szCs w:val="21"/>
              </w:rPr>
              <w:t>0-12</w:t>
            </w:r>
            <w:r>
              <w:rPr>
                <w:rFonts w:hint="eastAsia" w:ascii="楷体" w:hAnsi="楷体" w:eastAsia="楷体"/>
                <w:szCs w:val="21"/>
              </w:rPr>
              <w:t>：</w:t>
            </w:r>
            <w:r>
              <w:rPr>
                <w:rFonts w:ascii="楷体" w:hAnsi="楷体" w:eastAsia="楷体"/>
                <w:szCs w:val="21"/>
              </w:rPr>
              <w:t>00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line="300" w:lineRule="exac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5．午餐</w:t>
            </w:r>
          </w:p>
        </w:tc>
        <w:tc>
          <w:tcPr>
            <w:tcW w:w="3194" w:type="dxa"/>
          </w:tcPr>
          <w:p>
            <w:pPr>
              <w:spacing w:line="300" w:lineRule="exact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</w:rPr>
              <w:t>．品牌文化公司案例展示（</w:t>
            </w: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</w:rPr>
              <w:t>4：</w:t>
            </w:r>
            <w:r>
              <w:rPr>
                <w:rFonts w:ascii="楷体" w:hAnsi="楷体" w:eastAsia="楷体"/>
                <w:szCs w:val="21"/>
              </w:rPr>
              <w:t>00-1</w:t>
            </w:r>
            <w:r>
              <w:rPr>
                <w:rFonts w:hint="eastAsia" w:ascii="楷体" w:hAnsi="楷体" w:eastAsia="楷体"/>
                <w:szCs w:val="21"/>
              </w:rPr>
              <w:t>4：</w:t>
            </w:r>
            <w:r>
              <w:rPr>
                <w:rFonts w:ascii="楷体" w:hAnsi="楷体" w:eastAsia="楷体"/>
                <w:szCs w:val="21"/>
              </w:rPr>
              <w:t>30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line="300" w:lineRule="exac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</w:t>
            </w:r>
            <w:r>
              <w:rPr>
                <w:rFonts w:hint="eastAsia" w:ascii="楷体" w:hAnsi="楷体" w:eastAsia="楷体"/>
                <w:b/>
                <w:szCs w:val="21"/>
              </w:rPr>
              <w:t>.</w:t>
            </w:r>
            <w:r>
              <w:rPr>
                <w:rFonts w:hint="eastAsia" w:ascii="楷体" w:hAnsi="楷体" w:eastAsia="楷体"/>
                <w:szCs w:val="21"/>
              </w:rPr>
              <w:t>湖南省优秀学校文化案例分享（</w:t>
            </w:r>
            <w:r>
              <w:rPr>
                <w:rFonts w:ascii="楷体" w:hAnsi="楷体" w:eastAsia="楷体"/>
                <w:szCs w:val="21"/>
              </w:rPr>
              <w:t>14</w:t>
            </w:r>
            <w:r>
              <w:rPr>
                <w:rFonts w:hint="eastAsia" w:ascii="楷体" w:hAnsi="楷体" w:eastAsia="楷体"/>
                <w:szCs w:val="21"/>
              </w:rPr>
              <w:t>：3</w:t>
            </w:r>
            <w:r>
              <w:rPr>
                <w:rFonts w:ascii="楷体" w:hAnsi="楷体" w:eastAsia="楷体"/>
                <w:szCs w:val="21"/>
              </w:rPr>
              <w:t>0-16</w:t>
            </w:r>
            <w:r>
              <w:rPr>
                <w:rFonts w:hint="eastAsia" w:ascii="楷体" w:hAnsi="楷体" w:eastAsia="楷体"/>
                <w:szCs w:val="21"/>
              </w:rPr>
              <w:t>：3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line="300" w:lineRule="exact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3．沙龙与互动（</w:t>
            </w:r>
            <w:r>
              <w:rPr>
                <w:rFonts w:ascii="楷体" w:hAnsi="楷体" w:eastAsia="楷体"/>
                <w:szCs w:val="21"/>
              </w:rPr>
              <w:t>16</w:t>
            </w:r>
            <w:r>
              <w:rPr>
                <w:rFonts w:hint="eastAsia" w:ascii="楷体" w:hAnsi="楷体" w:eastAsia="楷体"/>
                <w:szCs w:val="21"/>
              </w:rPr>
              <w:t>：</w:t>
            </w:r>
            <w:r>
              <w:rPr>
                <w:rFonts w:ascii="楷体" w:hAnsi="楷体" w:eastAsia="楷体"/>
                <w:szCs w:val="21"/>
              </w:rPr>
              <w:t>40-17</w:t>
            </w:r>
            <w:r>
              <w:rPr>
                <w:rFonts w:hint="eastAsia" w:ascii="楷体" w:hAnsi="楷体" w:eastAsia="楷体"/>
                <w:szCs w:val="21"/>
              </w:rPr>
              <w:t>：</w:t>
            </w:r>
            <w:r>
              <w:rPr>
                <w:rFonts w:ascii="楷体" w:hAnsi="楷体" w:eastAsia="楷体"/>
                <w:szCs w:val="21"/>
              </w:rPr>
              <w:t>10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line="300" w:lineRule="exac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4．集体晚宴</w:t>
            </w:r>
          </w:p>
          <w:p>
            <w:pPr>
              <w:spacing w:line="300" w:lineRule="exact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．意向学校座谈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188" w:type="dxa"/>
          </w:tcPr>
          <w:p>
            <w:pPr>
              <w:spacing w:line="300" w:lineRule="exact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4月1</w:t>
            </w:r>
            <w:r>
              <w:rPr>
                <w:rFonts w:ascii="楷体" w:hAnsi="楷体" w:eastAsia="楷体"/>
                <w:szCs w:val="21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</w:p>
        </w:tc>
        <w:tc>
          <w:tcPr>
            <w:tcW w:w="4140" w:type="dxa"/>
          </w:tcPr>
          <w:p>
            <w:pPr>
              <w:spacing w:line="300" w:lineRule="exact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</w:rPr>
              <w:t>．著名特级教师、苏州十中校长</w:t>
            </w:r>
            <w:r>
              <w:rPr>
                <w:rFonts w:hint="eastAsia" w:ascii="楷体" w:hAnsi="楷体" w:eastAsia="楷体"/>
                <w:b/>
                <w:szCs w:val="21"/>
              </w:rPr>
              <w:t>柳袁照</w:t>
            </w:r>
            <w:r>
              <w:rPr>
                <w:rFonts w:hint="eastAsia" w:ascii="楷体" w:hAnsi="楷体" w:eastAsia="楷体"/>
                <w:szCs w:val="21"/>
              </w:rPr>
              <w:t>专题讲座（</w:t>
            </w:r>
            <w:r>
              <w:rPr>
                <w:rFonts w:ascii="楷体" w:hAnsi="楷体" w:eastAsia="楷体"/>
                <w:szCs w:val="21"/>
              </w:rPr>
              <w:t>8</w:t>
            </w:r>
            <w:r>
              <w:rPr>
                <w:rFonts w:hint="eastAsia" w:ascii="楷体" w:hAnsi="楷体" w:eastAsia="楷体"/>
                <w:szCs w:val="21"/>
              </w:rPr>
              <w:t>：</w:t>
            </w:r>
            <w:r>
              <w:rPr>
                <w:rFonts w:ascii="楷体" w:hAnsi="楷体" w:eastAsia="楷体"/>
                <w:szCs w:val="21"/>
              </w:rPr>
              <w:t>10-10</w:t>
            </w:r>
            <w:r>
              <w:rPr>
                <w:rFonts w:hint="eastAsia" w:ascii="楷体" w:hAnsi="楷体" w:eastAsia="楷体"/>
                <w:szCs w:val="21"/>
              </w:rPr>
              <w:t>：</w:t>
            </w:r>
            <w:r>
              <w:rPr>
                <w:rFonts w:ascii="楷体" w:hAnsi="楷体" w:eastAsia="楷体"/>
                <w:szCs w:val="21"/>
              </w:rPr>
              <w:t>10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line="300" w:lineRule="exact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2</w:t>
            </w:r>
            <w:r>
              <w:rPr>
                <w:rFonts w:hint="eastAsia" w:ascii="楷体" w:hAnsi="楷体" w:eastAsia="楷体"/>
                <w:szCs w:val="21"/>
              </w:rPr>
              <w:t>．香港培侨书院课程及专业发展顾问、香港教育局高级统筹主任、原培侨小学校长</w:t>
            </w:r>
            <w:r>
              <w:rPr>
                <w:rFonts w:hint="eastAsia" w:ascii="楷体" w:hAnsi="楷体" w:eastAsia="楷体"/>
                <w:b/>
                <w:szCs w:val="21"/>
              </w:rPr>
              <w:t>连文尝</w:t>
            </w:r>
            <w:r>
              <w:rPr>
                <w:rFonts w:hint="eastAsia" w:ascii="楷体" w:hAnsi="楷体" w:eastAsia="楷体"/>
                <w:szCs w:val="21"/>
              </w:rPr>
              <w:t>专题讲座（</w:t>
            </w:r>
            <w:r>
              <w:rPr>
                <w:rFonts w:ascii="楷体" w:hAnsi="楷体" w:eastAsia="楷体"/>
                <w:szCs w:val="21"/>
              </w:rPr>
              <w:t>10</w:t>
            </w:r>
            <w:r>
              <w:rPr>
                <w:rFonts w:hint="eastAsia" w:ascii="楷体" w:hAnsi="楷体" w:eastAsia="楷体"/>
                <w:szCs w:val="21"/>
              </w:rPr>
              <w:t>：</w:t>
            </w:r>
            <w:r>
              <w:rPr>
                <w:rFonts w:ascii="楷体" w:hAnsi="楷体" w:eastAsia="楷体"/>
                <w:szCs w:val="21"/>
              </w:rPr>
              <w:t>20-12</w:t>
            </w:r>
            <w:r>
              <w:rPr>
                <w:rFonts w:hint="eastAsia" w:ascii="楷体" w:hAnsi="楷体" w:eastAsia="楷体"/>
                <w:szCs w:val="21"/>
              </w:rPr>
              <w:t>：</w:t>
            </w:r>
            <w:r>
              <w:rPr>
                <w:rFonts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line="300" w:lineRule="exact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3</w:t>
            </w:r>
            <w:r>
              <w:rPr>
                <w:rFonts w:hint="eastAsia" w:ascii="楷体" w:hAnsi="楷体" w:eastAsia="楷体"/>
                <w:szCs w:val="21"/>
              </w:rPr>
              <w:t>．午餐</w:t>
            </w:r>
          </w:p>
        </w:tc>
        <w:tc>
          <w:tcPr>
            <w:tcW w:w="3194" w:type="dxa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论坛圆满结束</w:t>
            </w:r>
          </w:p>
        </w:tc>
      </w:tr>
    </w:tbl>
    <w:p>
      <w:pPr>
        <w:spacing w:line="300" w:lineRule="exact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五、主讲嘉宾</w:t>
      </w:r>
    </w:p>
    <w:p>
      <w:pPr>
        <w:spacing w:line="300" w:lineRule="exact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 xml:space="preserve">  </w:t>
      </w:r>
      <w:r>
        <w:rPr>
          <w:rFonts w:ascii="宋体" w:hAnsi="宋体"/>
          <w:color w:val="333333"/>
        </w:rPr>
        <w:t xml:space="preserve">   </w:t>
      </w:r>
      <w:r>
        <w:rPr>
          <w:rFonts w:hint="eastAsia" w:ascii="宋体" w:hAnsi="宋体" w:eastAsia="宋体"/>
          <w:b/>
          <w:sz w:val="24"/>
          <w:szCs w:val="24"/>
        </w:rPr>
        <w:t>林进材：</w:t>
      </w:r>
      <w:r>
        <w:rPr>
          <w:rFonts w:hint="eastAsia" w:ascii="楷体" w:hAnsi="楷体" w:eastAsia="楷体"/>
          <w:sz w:val="24"/>
          <w:szCs w:val="24"/>
        </w:rPr>
        <w:t>台湾台南大学教育学系教授，博士生导师，国立台湾师范大学教育学博士，湖北省教育厅楚天学者。目前已发表学术专书三十本，专业论文数十篇。</w:t>
      </w:r>
    </w:p>
    <w:p>
      <w:pPr>
        <w:spacing w:line="300" w:lineRule="exact"/>
        <w:ind w:firstLine="482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连文尝：</w:t>
      </w:r>
      <w:r>
        <w:rPr>
          <w:rFonts w:hint="eastAsia" w:ascii="楷体" w:hAnsi="楷体" w:eastAsia="楷体"/>
          <w:sz w:val="24"/>
          <w:szCs w:val="24"/>
        </w:rPr>
        <w:t>毕业于香港中文大学，曾任香港国际学校校长，</w:t>
      </w:r>
      <w:r>
        <w:rPr>
          <w:rFonts w:ascii="楷体" w:hAnsi="楷体" w:eastAsia="楷体"/>
          <w:sz w:val="24"/>
          <w:szCs w:val="24"/>
        </w:rPr>
        <w:t>2000</w:t>
      </w:r>
      <w:r>
        <w:rPr>
          <w:rFonts w:hint="eastAsia" w:ascii="楷体" w:hAnsi="楷体" w:eastAsia="楷体"/>
          <w:sz w:val="24"/>
          <w:szCs w:val="24"/>
        </w:rPr>
        <w:t>年加入培侨小学，任创校校长至</w:t>
      </w:r>
      <w:r>
        <w:rPr>
          <w:rFonts w:ascii="楷体" w:hAnsi="楷体" w:eastAsia="楷体"/>
          <w:sz w:val="24"/>
          <w:szCs w:val="24"/>
        </w:rPr>
        <w:t>2014</w:t>
      </w:r>
      <w:r>
        <w:rPr>
          <w:rFonts w:hint="eastAsia" w:ascii="楷体" w:hAnsi="楷体" w:eastAsia="楷体"/>
          <w:sz w:val="24"/>
          <w:szCs w:val="24"/>
        </w:rPr>
        <w:t>年</w:t>
      </w:r>
      <w:r>
        <w:rPr>
          <w:rFonts w:ascii="楷体" w:hAnsi="楷体" w:eastAsia="楷体"/>
          <w:sz w:val="24"/>
          <w:szCs w:val="24"/>
        </w:rPr>
        <w:t>8</w:t>
      </w:r>
      <w:r>
        <w:rPr>
          <w:rFonts w:hint="eastAsia" w:ascii="楷体" w:hAnsi="楷体" w:eastAsia="楷体"/>
          <w:sz w:val="24"/>
          <w:szCs w:val="24"/>
        </w:rPr>
        <w:t>月退休。该校以成为学习型组织为愿景，先后在中、英、数、体、艺、德育及课程领导共七项获得“行政长官卓越教学奖”，为全港之冠；现任培侨书院课程及专业发展顾问，兼任香港教育局</w:t>
      </w:r>
      <w:r>
        <w:rPr>
          <w:rFonts w:ascii="楷体" w:hAnsi="楷体" w:eastAsia="楷体"/>
          <w:sz w:val="24"/>
          <w:szCs w:val="24"/>
        </w:rPr>
        <w:t>(</w:t>
      </w:r>
      <w:r>
        <w:rPr>
          <w:rFonts w:hint="eastAsia" w:ascii="楷体" w:hAnsi="楷体" w:eastAsia="楷体"/>
          <w:sz w:val="24"/>
          <w:szCs w:val="24"/>
        </w:rPr>
        <w:t>学校领导及专业发展</w:t>
      </w:r>
      <w:r>
        <w:rPr>
          <w:rFonts w:ascii="楷体" w:hAnsi="楷体" w:eastAsia="楷体"/>
          <w:sz w:val="24"/>
          <w:szCs w:val="24"/>
        </w:rPr>
        <w:t>)</w:t>
      </w:r>
      <w:r>
        <w:rPr>
          <w:rFonts w:hint="eastAsia" w:ascii="楷体" w:hAnsi="楷体" w:eastAsia="楷体"/>
          <w:sz w:val="24"/>
          <w:szCs w:val="24"/>
        </w:rPr>
        <w:t>高级统筹主任；在北京、南昌、西宁、武汉、鞍山、青海、广州、深圳、马来西亚及香港等地分享学校经验数近百场。著作有：《教育改革的核心问题─学习的性质：从主流小学到国际小学》及《“合作式通达教学法”对“无心向学学生”的教学成效》等。</w:t>
      </w:r>
    </w:p>
    <w:p>
      <w:pPr>
        <w:spacing w:line="300" w:lineRule="exact"/>
        <w:ind w:firstLine="482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柳袁照：</w:t>
      </w:r>
      <w:r>
        <w:rPr>
          <w:rFonts w:hint="eastAsia" w:ascii="楷体" w:hAnsi="楷体" w:eastAsia="楷体"/>
          <w:sz w:val="24"/>
          <w:szCs w:val="24"/>
        </w:rPr>
        <w:t>著名特级教师、江苏省第十中学校长。为苏州市首届教坛新秀、苏州市教育科研学术带头人、苏州市十杰校长、苏州市优秀教育工作者、苏州市第六届名校长、苏州市劳动模范、热心学校体育工作优秀校长和江苏省</w:t>
      </w:r>
      <w:r>
        <w:fldChar w:fldCharType="begin"/>
      </w:r>
      <w:r>
        <w:instrText xml:space="preserve"> HYPERLINK "https://baike.baidu.com/item/%E5%9F%BA%E7%A1%80%E6%95%99%E8%82%B2%E8%AF%BE%E7%A8%8B%E6%94%B9%E9%9D%A9" \t "_blank" </w:instrText>
      </w:r>
      <w:r>
        <w:fldChar w:fldCharType="separate"/>
      </w:r>
      <w:r>
        <w:rPr>
          <w:rFonts w:hint="eastAsia" w:ascii="楷体" w:hAnsi="楷体" w:eastAsia="楷体"/>
          <w:sz w:val="24"/>
          <w:szCs w:val="24"/>
        </w:rPr>
        <w:t>基础教育课程改革</w:t>
      </w:r>
      <w:r>
        <w:rPr>
          <w:rFonts w:hint="eastAsia" w:ascii="楷体" w:hAnsi="楷体" w:eastAsia="楷体"/>
          <w:sz w:val="24"/>
          <w:szCs w:val="24"/>
        </w:rPr>
        <w:fldChar w:fldCharType="end"/>
      </w:r>
      <w:r>
        <w:rPr>
          <w:rFonts w:hint="eastAsia" w:ascii="楷体" w:hAnsi="楷体" w:eastAsia="楷体"/>
          <w:sz w:val="24"/>
          <w:szCs w:val="24"/>
        </w:rPr>
        <w:t>先进个人。</w:t>
      </w:r>
    </w:p>
    <w:p>
      <w:pPr>
        <w:spacing w:line="300" w:lineRule="exact"/>
        <w:ind w:firstLine="482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李统兴</w:t>
      </w:r>
      <w:r>
        <w:rPr>
          <w:rFonts w:hint="eastAsia" w:ascii="楷体" w:hAnsi="楷体" w:eastAsia="楷体"/>
          <w:b/>
          <w:sz w:val="24"/>
          <w:szCs w:val="24"/>
        </w:rPr>
        <w:t>：</w:t>
      </w:r>
      <w:r>
        <w:rPr>
          <w:rFonts w:hint="eastAsia" w:ascii="楷体" w:hAnsi="楷体" w:eastAsia="楷体"/>
          <w:sz w:val="24"/>
          <w:szCs w:val="24"/>
        </w:rPr>
        <w:t>主题式学校文化倡导者，博士，主编。</w:t>
      </w:r>
      <w:r>
        <w:rPr>
          <w:rFonts w:ascii="楷体" w:hAnsi="楷体" w:eastAsia="楷体"/>
          <w:sz w:val="24"/>
          <w:szCs w:val="24"/>
        </w:rPr>
        <w:t>7</w:t>
      </w:r>
      <w:r>
        <w:rPr>
          <w:rFonts w:hint="eastAsia" w:ascii="楷体" w:hAnsi="楷体" w:eastAsia="楷体"/>
          <w:sz w:val="24"/>
          <w:szCs w:val="24"/>
        </w:rPr>
        <w:t>年来，在湖南各地指导六十余所学校开展卓有成效的文化建设，许多学校通过他的指导和文化建设的实施，逐渐成为省内外很有影响力的品牌学校。</w:t>
      </w:r>
    </w:p>
    <w:p>
      <w:pPr>
        <w:spacing w:line="300" w:lineRule="exact"/>
        <w:jc w:val="left"/>
        <w:rPr>
          <w:rFonts w:ascii="宋体" w:hAnsi="宋体" w:eastAsia="宋体"/>
          <w:b/>
          <w:kern w:val="0"/>
          <w:sz w:val="24"/>
          <w:szCs w:val="24"/>
        </w:rPr>
      </w:pPr>
      <w:r>
        <w:rPr>
          <w:rFonts w:hint="eastAsia" w:ascii="宋体" w:hAnsi="宋体" w:eastAsia="宋体"/>
          <w:b/>
          <w:color w:val="000000"/>
          <w:kern w:val="0"/>
          <w:sz w:val="24"/>
          <w:szCs w:val="24"/>
        </w:rPr>
        <w:t>六、论坛费用</w:t>
      </w:r>
    </w:p>
    <w:p>
      <w:pPr>
        <w:spacing w:line="3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春晖论坛坚守公益原则，不收任何费用。</w:t>
      </w:r>
    </w:p>
    <w:p>
      <w:pPr>
        <w:spacing w:line="3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参会代表的交通费、食宿自理，凭票回单位报销。</w:t>
      </w:r>
    </w:p>
    <w:p>
      <w:pPr>
        <w:spacing w:line="3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会务将推荐定点宾馆，住宿价格200-300元/间/晚，请报名时确认是否住宿！</w:t>
      </w:r>
    </w:p>
    <w:p>
      <w:pPr>
        <w:widowControl/>
        <w:spacing w:line="300" w:lineRule="exact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bCs/>
          <w:kern w:val="0"/>
          <w:sz w:val="24"/>
          <w:szCs w:val="24"/>
        </w:rPr>
        <w:t>七、</w:t>
      </w:r>
      <w:r>
        <w:rPr>
          <w:rFonts w:hint="eastAsia" w:ascii="宋体" w:hAnsi="宋体" w:eastAsia="宋体"/>
          <w:b/>
          <w:sz w:val="24"/>
          <w:szCs w:val="24"/>
        </w:rPr>
        <w:t>报名方式</w:t>
      </w:r>
    </w:p>
    <w:p>
      <w:pPr>
        <w:widowControl/>
        <w:shd w:val="clear" w:color="auto" w:fill="FFFFFF"/>
        <w:spacing w:line="300" w:lineRule="exact"/>
        <w:ind w:firstLine="405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原则上每校一人（校长或副校长）！请所有参加论坛的单位或个人将《报名表》（见附件）通过电子邮件方式传至邮箱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1545186384</w:t>
      </w:r>
      <w:r>
        <w:rPr>
          <w:rFonts w:ascii="宋体" w:hAnsi="宋体" w:eastAsia="宋体"/>
          <w:sz w:val="24"/>
          <w:szCs w:val="24"/>
        </w:rPr>
        <w:t>@qq.com</w:t>
      </w:r>
      <w:r>
        <w:rPr>
          <w:rFonts w:hint="eastAsia" w:ascii="宋体" w:hAnsi="宋体" w:eastAsia="宋体"/>
          <w:sz w:val="24"/>
          <w:szCs w:val="24"/>
        </w:rPr>
        <w:t>，由于会场宾馆业务繁忙，报名时请预定住房标准及天数。</w:t>
      </w:r>
    </w:p>
    <w:p>
      <w:pPr>
        <w:widowControl/>
        <w:spacing w:line="300" w:lineRule="exact"/>
        <w:ind w:firstLine="361" w:firstLineChars="150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联系人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  <w:lang w:eastAsia="zh-CN"/>
        </w:rPr>
        <w:t>周老师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0730－8805612</w:t>
      </w:r>
      <w:r>
        <w:rPr>
          <w:rFonts w:hint="eastAsia" w:ascii="宋体" w:hAnsi="宋体" w:eastAsia="宋体"/>
          <w:sz w:val="24"/>
          <w:szCs w:val="24"/>
        </w:rPr>
        <w:t xml:space="preserve">  </w:t>
      </w:r>
    </w:p>
    <w:p>
      <w:pPr>
        <w:widowControl/>
        <w:spacing w:line="300" w:lineRule="exact"/>
        <w:ind w:firstLine="960" w:firstLineChars="4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</w:t>
      </w:r>
    </w:p>
    <w:p>
      <w:pPr>
        <w:widowControl/>
        <w:spacing w:line="300" w:lineRule="exact"/>
        <w:jc w:val="left"/>
        <w:rPr>
          <w:rFonts w:hint="eastAsia" w:ascii="宋体" w:hAnsi="宋体" w:eastAsia="宋体"/>
          <w:b/>
          <w:color w:val="FF000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 xml:space="preserve"> QQ群：</w:t>
      </w:r>
      <w:r>
        <w:rPr>
          <w:rFonts w:ascii="宋体" w:hAnsi="宋体" w:eastAsia="宋体"/>
          <w:b/>
          <w:color w:val="FF0000"/>
          <w:sz w:val="24"/>
          <w:szCs w:val="24"/>
        </w:rPr>
        <w:t>702637310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（海峡两岸学校文化论坛），请大家务必加入此群，具体报到及其他重要会务信息，将在群里进行发布。</w:t>
      </w:r>
    </w:p>
    <w:p>
      <w:pPr>
        <w:widowControl/>
        <w:spacing w:line="300" w:lineRule="exact"/>
        <w:ind w:firstLine="360" w:firstLineChars="150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b/>
          <w:bCs/>
          <w:color w:val="000000"/>
          <w:kern w:val="0"/>
          <w:sz w:val="24"/>
          <w:szCs w:val="24"/>
        </w:rPr>
        <w:t>微信：</w:t>
      </w:r>
      <w:r>
        <w:rPr>
          <w:rFonts w:ascii="宋体" w:hAnsi="宋体" w:eastAsia="宋体"/>
          <w:kern w:val="0"/>
          <w:sz w:val="24"/>
          <w:szCs w:val="24"/>
        </w:rPr>
        <w:t>shuxiangbaixiao</w:t>
      </w:r>
      <w:r>
        <w:rPr>
          <w:rFonts w:hint="eastAsia" w:ascii="宋体" w:hAnsi="宋体" w:eastAsia="宋体"/>
          <w:kern w:val="0"/>
          <w:sz w:val="24"/>
          <w:szCs w:val="24"/>
        </w:rPr>
        <w:t>或者搜索手机号</w:t>
      </w:r>
      <w:r>
        <w:rPr>
          <w:rFonts w:ascii="宋体" w:hAnsi="宋体" w:eastAsia="宋体"/>
          <w:kern w:val="0"/>
          <w:sz w:val="24"/>
          <w:szCs w:val="24"/>
        </w:rPr>
        <w:t>18817140046</w:t>
      </w:r>
    </w:p>
    <w:p>
      <w:pPr>
        <w:widowControl/>
        <w:spacing w:line="300" w:lineRule="exact"/>
        <w:jc w:val="left"/>
        <w:rPr>
          <w:rFonts w:ascii="宋体" w:hAnsi="宋体" w:eastAsia="宋体"/>
          <w:b/>
          <w:kern w:val="0"/>
          <w:sz w:val="24"/>
          <w:szCs w:val="24"/>
        </w:rPr>
      </w:pPr>
      <w:r>
        <w:rPr>
          <w:rFonts w:hint="eastAsia" w:ascii="宋体" w:hAnsi="宋体" w:eastAsia="宋体"/>
          <w:b/>
          <w:kern w:val="0"/>
          <w:sz w:val="24"/>
          <w:szCs w:val="24"/>
        </w:rPr>
        <w:t>八、主办、承办</w:t>
      </w:r>
    </w:p>
    <w:p>
      <w:pPr>
        <w:widowControl/>
        <w:spacing w:line="300" w:lineRule="exact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宋体" w:hAnsi="宋体" w:eastAsia="宋体"/>
          <w:kern w:val="0"/>
          <w:sz w:val="24"/>
          <w:szCs w:val="24"/>
        </w:rPr>
        <w:t xml:space="preserve">   本次论坛由春晖学院与平江县教育局联合主办，由湖南智储教育咨询有限公司赞助合办，得到湖湘名校长工作室联盟、《湖南教育》杂志鼎力支持。</w:t>
      </w:r>
    </w:p>
    <w:p>
      <w:pPr>
        <w:widowControl/>
        <w:spacing w:line="300" w:lineRule="exact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宋体" w:hAnsi="宋体" w:eastAsia="宋体"/>
          <w:kern w:val="0"/>
          <w:sz w:val="24"/>
          <w:szCs w:val="24"/>
        </w:rPr>
        <w:t xml:space="preserve">   另：主办方将租大巴往来长沙——平江，接送与会代表，具体的时间与乘车地点另行通知。</w:t>
      </w:r>
    </w:p>
    <w:p>
      <w:pPr>
        <w:widowControl/>
        <w:shd w:val="clear" w:color="auto" w:fill="FFFFFF"/>
        <w:spacing w:line="300" w:lineRule="exact"/>
        <w:ind w:right="-153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                                       </w:t>
      </w:r>
      <w:r>
        <w:rPr>
          <w:rFonts w:hint="eastAsia"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b/>
          <w:sz w:val="24"/>
          <w:szCs w:val="24"/>
        </w:rPr>
        <w:t>春晖学院</w:t>
      </w:r>
    </w:p>
    <w:p>
      <w:pPr>
        <w:widowControl/>
        <w:shd w:val="clear" w:color="auto" w:fill="FFFFFF"/>
        <w:spacing w:line="300" w:lineRule="exact"/>
        <w:ind w:right="-153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                                           平江县教育局</w:t>
      </w:r>
    </w:p>
    <w:p>
      <w:pPr>
        <w:widowControl/>
        <w:shd w:val="clear" w:color="auto" w:fill="FFFFFF"/>
        <w:spacing w:line="300" w:lineRule="exact"/>
        <w:ind w:right="-153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                                        湖湘名校长工作室联盟</w:t>
      </w:r>
    </w:p>
    <w:p>
      <w:pPr>
        <w:widowControl/>
        <w:shd w:val="clear" w:color="auto" w:fill="FFFFFF"/>
        <w:spacing w:line="300" w:lineRule="exact"/>
        <w:ind w:right="-153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 xml:space="preserve">                                       </w:t>
      </w:r>
      <w:r>
        <w:rPr>
          <w:rFonts w:hint="eastAsia" w:ascii="宋体" w:hAnsi="宋体" w:eastAsia="宋体"/>
          <w:b/>
          <w:sz w:val="24"/>
          <w:szCs w:val="24"/>
        </w:rPr>
        <w:t>湖南智储教育咨询有限公司</w:t>
      </w:r>
    </w:p>
    <w:p>
      <w:pPr>
        <w:widowControl/>
        <w:shd w:val="clear" w:color="auto" w:fill="FFFFFF"/>
        <w:spacing w:line="300" w:lineRule="exact"/>
        <w:ind w:right="-153" w:firstLine="5421" w:firstLineChars="2250"/>
        <w:rPr>
          <w:rFonts w:hint="eastAsia"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2018</w:t>
      </w:r>
      <w:r>
        <w:rPr>
          <w:rFonts w:hint="eastAsia" w:ascii="宋体" w:hAnsi="宋体" w:eastAsia="宋体"/>
          <w:b/>
          <w:sz w:val="24"/>
          <w:szCs w:val="24"/>
        </w:rPr>
        <w:t>年3月</w:t>
      </w:r>
    </w:p>
    <w:p>
      <w:pPr>
        <w:widowControl/>
        <w:shd w:val="clear" w:color="auto" w:fill="FFFFFF"/>
        <w:spacing w:line="300" w:lineRule="exact"/>
        <w:ind w:right="-153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附件：</w:t>
      </w:r>
    </w:p>
    <w:p>
      <w:pPr>
        <w:widowControl/>
        <w:shd w:val="clear" w:color="auto" w:fill="FFFFFF"/>
        <w:spacing w:line="300" w:lineRule="exact"/>
        <w:ind w:right="-153" w:firstLine="3092" w:firstLineChars="11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海峡两岸学校文化春晖论坛报名表</w:t>
      </w:r>
    </w:p>
    <w:tbl>
      <w:tblPr>
        <w:tblStyle w:val="9"/>
        <w:tblW w:w="975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016"/>
        <w:gridCol w:w="817"/>
        <w:gridCol w:w="2210"/>
        <w:gridCol w:w="2077"/>
        <w:gridCol w:w="1418"/>
        <w:gridCol w:w="1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10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22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555555"/>
                <w:kern w:val="0"/>
                <w:szCs w:val="21"/>
              </w:rPr>
              <w:t>（请务必核实无误，开票单位名称要准确）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1418" w:type="dxa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Q Q</w:t>
            </w:r>
          </w:p>
        </w:tc>
        <w:tc>
          <w:tcPr>
            <w:tcW w:w="16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是否住宿（</w:t>
            </w:r>
            <w:r>
              <w:rPr>
                <w:rFonts w:hint="eastAsia" w:ascii="宋体" w:hAnsi="宋体" w:eastAsia="宋体"/>
                <w:color w:val="555555"/>
                <w:kern w:val="0"/>
                <w:szCs w:val="21"/>
              </w:rPr>
              <w:t>拟住日期：</w:t>
            </w:r>
            <w:r>
              <w:rPr>
                <w:rFonts w:ascii="宋体" w:hAnsi="宋体" w:eastAsia="宋体"/>
                <w:color w:val="555555"/>
                <w:kern w:val="0"/>
                <w:szCs w:val="21"/>
              </w:rPr>
              <w:t>2018</w:t>
            </w:r>
            <w:r>
              <w:rPr>
                <w:rFonts w:hint="eastAsia" w:ascii="宋体" w:hAnsi="宋体" w:eastAsia="宋体"/>
                <w:color w:val="555555"/>
                <w:kern w:val="0"/>
                <w:szCs w:val="21"/>
              </w:rPr>
              <w:t>年4月</w:t>
            </w:r>
            <w:r>
              <w:rPr>
                <w:rFonts w:ascii="宋体" w:hAnsi="宋体" w:eastAsia="宋体"/>
                <w:color w:val="555555"/>
                <w:kern w:val="0"/>
                <w:szCs w:val="21"/>
              </w:rPr>
              <w:t xml:space="preserve">  </w:t>
            </w:r>
            <w:r>
              <w:rPr>
                <w:rFonts w:hint="eastAsia" w:ascii="宋体" w:hAnsi="宋体" w:eastAsia="宋体"/>
                <w:color w:val="555555"/>
                <w:kern w:val="0"/>
                <w:szCs w:val="21"/>
              </w:rPr>
              <w:t>日</w:t>
            </w:r>
            <w:r>
              <w:rPr>
                <w:rFonts w:ascii="宋体" w:hAnsi="宋体" w:eastAsia="宋体"/>
                <w:color w:val="555555"/>
                <w:kern w:val="0"/>
                <w:szCs w:val="21"/>
              </w:rPr>
              <w:t>—  </w:t>
            </w:r>
            <w:r>
              <w:rPr>
                <w:rFonts w:hint="eastAsia" w:ascii="宋体" w:hAnsi="宋体" w:eastAsia="宋体"/>
                <w:color w:val="555555"/>
                <w:kern w:val="0"/>
                <w:szCs w:val="21"/>
              </w:rPr>
              <w:t>月</w:t>
            </w:r>
            <w:r>
              <w:rPr>
                <w:rFonts w:ascii="宋体" w:hAnsi="宋体" w:eastAsia="宋体"/>
                <w:color w:val="555555"/>
                <w:kern w:val="0"/>
                <w:szCs w:val="21"/>
              </w:rPr>
              <w:t xml:space="preserve">  </w:t>
            </w:r>
            <w:r>
              <w:rPr>
                <w:rFonts w:hint="eastAsia" w:ascii="宋体" w:hAnsi="宋体" w:eastAsia="宋体"/>
                <w:color w:val="555555"/>
                <w:kern w:val="0"/>
                <w:szCs w:val="21"/>
              </w:rPr>
              <w:t>日（</w:t>
            </w:r>
            <w:r>
              <w:rPr>
                <w:rFonts w:ascii="宋体" w:hAnsi="宋体" w:eastAsia="宋体"/>
                <w:color w:val="555555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555555"/>
                <w:kern w:val="0"/>
                <w:szCs w:val="21"/>
              </w:rPr>
              <w:t>共</w:t>
            </w:r>
            <w:r>
              <w:rPr>
                <w:rFonts w:ascii="宋体" w:hAnsi="宋体" w:eastAsia="宋体"/>
                <w:color w:val="555555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/>
                <w:color w:val="555555"/>
                <w:kern w:val="0"/>
                <w:szCs w:val="21"/>
              </w:rPr>
              <w:t>天）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</w:t>
            </w:r>
          </w:p>
        </w:tc>
        <w:tc>
          <w:tcPr>
            <w:tcW w:w="10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1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</w:t>
            </w:r>
          </w:p>
        </w:tc>
        <w:tc>
          <w:tcPr>
            <w:tcW w:w="10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ind w:right="-153"/>
        <w:rPr>
          <w:kern w:val="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NUMPAGES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C8"/>
    <w:rsid w:val="000A2D92"/>
    <w:rsid w:val="000C109F"/>
    <w:rsid w:val="001B5EBA"/>
    <w:rsid w:val="002177FF"/>
    <w:rsid w:val="002275C3"/>
    <w:rsid w:val="002F10BE"/>
    <w:rsid w:val="00392A9D"/>
    <w:rsid w:val="003A13C1"/>
    <w:rsid w:val="003C4273"/>
    <w:rsid w:val="004F13C8"/>
    <w:rsid w:val="004F5398"/>
    <w:rsid w:val="005215D4"/>
    <w:rsid w:val="005317D6"/>
    <w:rsid w:val="00544079"/>
    <w:rsid w:val="00583A85"/>
    <w:rsid w:val="005D4298"/>
    <w:rsid w:val="006F1136"/>
    <w:rsid w:val="0078748E"/>
    <w:rsid w:val="007A4D8D"/>
    <w:rsid w:val="007B01AE"/>
    <w:rsid w:val="00A61F02"/>
    <w:rsid w:val="00AD64E1"/>
    <w:rsid w:val="00AF2D24"/>
    <w:rsid w:val="00B76496"/>
    <w:rsid w:val="00C35A36"/>
    <w:rsid w:val="00CE083A"/>
    <w:rsid w:val="00D03F63"/>
    <w:rsid w:val="00D1434A"/>
    <w:rsid w:val="00D30333"/>
    <w:rsid w:val="00DD512B"/>
    <w:rsid w:val="00E00DC8"/>
    <w:rsid w:val="00E244C3"/>
    <w:rsid w:val="00E96A90"/>
    <w:rsid w:val="00EC2498"/>
    <w:rsid w:val="23D56F9A"/>
    <w:rsid w:val="59DB4995"/>
    <w:rsid w:val="69E3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99"/>
    <w:rPr>
      <w:rFonts w:cs="Times New Roman"/>
      <w:i/>
      <w:iCs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10">
    <w:name w:val="页脚 Char"/>
    <w:basedOn w:val="6"/>
    <w:link w:val="4"/>
    <w:qFormat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apple-converted-space"/>
    <w:basedOn w:val="6"/>
    <w:uiPriority w:val="99"/>
    <w:rPr>
      <w:rFonts w:cs="Times New Roman"/>
    </w:rPr>
  </w:style>
  <w:style w:type="character" w:customStyle="1" w:styleId="13">
    <w:name w:val="页眉 Char"/>
    <w:basedOn w:val="6"/>
    <w:link w:val="5"/>
    <w:uiPriority w:val="99"/>
    <w:rPr>
      <w:rFonts w:cs="Times New Roman"/>
      <w:sz w:val="18"/>
      <w:szCs w:val="18"/>
    </w:rPr>
  </w:style>
  <w:style w:type="character" w:customStyle="1" w:styleId="14">
    <w:name w:val="批注框文本 Char"/>
    <w:basedOn w:val="6"/>
    <w:link w:val="3"/>
    <w:uiPriority w:val="99"/>
    <w:rPr>
      <w:rFonts w:cs="Times New Roman"/>
      <w:sz w:val="18"/>
      <w:szCs w:val="18"/>
    </w:rPr>
  </w:style>
  <w:style w:type="character" w:customStyle="1" w:styleId="15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340</Words>
  <Characters>1940</Characters>
  <Lines>16</Lines>
  <Paragraphs>4</Paragraphs>
  <ScaleCrop>false</ScaleCrop>
  <LinksUpToDate>false</LinksUpToDate>
  <CharactersWithSpaces>2276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2018-03-27T02:35:00Z</dcterms:created>
  <dc:creator>lenovo</dc:creator>
  <cp:lastModifiedBy>晴天</cp:lastModifiedBy>
  <cp:lastPrinted>2018-02-07T02:46:00Z</cp:lastPrinted>
  <dcterms:modified xsi:type="dcterms:W3CDTF">2018-04-17T02:38:12Z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