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hd w:val="clear" w:color="auto" w:fill="FFFFFF"/>
        <w:jc w:val="center"/>
        <w:rPr>
          <w:rFonts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中国残疾人实用评定标准（试用）</w:t>
      </w:r>
    </w:p>
    <w:p>
      <w:pPr>
        <w:shd w:val="clear" w:color="auto" w:fill="FFFFFF"/>
        <w:jc w:val="center"/>
        <w:rPr>
          <w:rFonts w:hint="eastAsia"/>
          <w:bCs/>
        </w:rPr>
      </w:pPr>
      <w:r>
        <w:rPr>
          <w:rFonts w:hint="eastAsia" w:hAnsi="宋体"/>
          <w:bCs/>
        </w:rPr>
        <w:t>（摘自中国人民共和国民政部网站）</w:t>
      </w:r>
    </w:p>
    <w:p>
      <w:pPr>
        <w:shd w:val="clear" w:color="auto" w:fill="FFFFFF"/>
        <w:jc w:val="center"/>
        <w:rPr>
          <w:rFonts w:hint="eastAsia"/>
          <w:bCs/>
        </w:rPr>
      </w:pPr>
    </w:p>
    <w:p>
      <w:pPr>
        <w:shd w:val="clear" w:color="auto" w:fill="FFFFFF"/>
        <w:jc w:val="center"/>
        <w:rPr>
          <w:rFonts w:hint="eastAsia" w:eastAsia="黑体" w:cs="宋体"/>
          <w:kern w:val="0"/>
          <w:sz w:val="32"/>
          <w:szCs w:val="32"/>
        </w:rPr>
      </w:pPr>
      <w:r>
        <w:rPr>
          <w:rFonts w:hint="eastAsia" w:hAnsi="黑体" w:eastAsia="黑体" w:cs="宋体"/>
          <w:bCs/>
          <w:kern w:val="0"/>
          <w:sz w:val="32"/>
          <w:szCs w:val="32"/>
        </w:rPr>
        <w:t>视力残疾标准</w:t>
      </w:r>
    </w:p>
    <w:p>
      <w:pPr>
        <w:shd w:val="clear" w:color="auto" w:fill="FFFFFF"/>
        <w:spacing w:line="44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cs="宋体"/>
          <w:kern w:val="0"/>
          <w:sz w:val="23"/>
          <w:szCs w:val="23"/>
        </w:rPr>
        <w:t xml:space="preserve">    1.</w:t>
      </w:r>
      <w:r>
        <w:rPr>
          <w:rFonts w:hint="eastAsia" w:hAnsi="宋体" w:cs="宋体"/>
          <w:kern w:val="0"/>
          <w:sz w:val="23"/>
          <w:szCs w:val="23"/>
        </w:rPr>
        <w:t>视力残疾的定义</w:t>
      </w:r>
    </w:p>
    <w:p>
      <w:pPr>
        <w:shd w:val="clear" w:color="auto" w:fill="FFFFFF"/>
        <w:spacing w:line="44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cs="宋体"/>
          <w:kern w:val="0"/>
          <w:sz w:val="23"/>
          <w:szCs w:val="23"/>
        </w:rPr>
        <w:t xml:space="preserve">    </w:t>
      </w:r>
      <w:r>
        <w:rPr>
          <w:rFonts w:hint="eastAsia" w:hAnsi="宋体" w:cs="宋体"/>
          <w:kern w:val="0"/>
          <w:sz w:val="23"/>
          <w:szCs w:val="23"/>
        </w:rPr>
        <w:t>视力残疾，是指由于各种原因导致双眼视力障碍或视野缩小，通过各种药物、手术及其它疗法而不能恢复视功能者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或暂时不能通过上述疗法恢复视功能者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，以致不能进行一般人所能从事的工作、学习或其它活动。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视力残疾包括：盲及低视力两类。</w:t>
      </w:r>
    </w:p>
    <w:p>
      <w:pPr>
        <w:shd w:val="clear" w:color="auto" w:fill="FFFFFF"/>
        <w:spacing w:line="44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视力残疾的分级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b/>
          <w:bCs/>
          <w:kern w:val="0"/>
          <w:sz w:val="23"/>
          <w:szCs w:val="23"/>
        </w:rPr>
        <w:t>　　盲</w:t>
      </w:r>
      <w:r>
        <w:rPr>
          <w:rFonts w:hint="eastAsia" w:hAnsi="宋体" w:cs="宋体"/>
          <w:kern w:val="0"/>
          <w:sz w:val="23"/>
          <w:szCs w:val="23"/>
        </w:rPr>
        <w:t>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一级盲：最佳矫正视力低于</w:t>
      </w:r>
      <w:r>
        <w:rPr>
          <w:rFonts w:hint="eastAsia" w:cs="宋体"/>
          <w:kern w:val="0"/>
          <w:sz w:val="23"/>
          <w:szCs w:val="23"/>
        </w:rPr>
        <w:t>0.02</w:t>
      </w:r>
      <w:r>
        <w:rPr>
          <w:rFonts w:hint="eastAsia" w:hAnsi="宋体" w:cs="宋体"/>
          <w:kern w:val="0"/>
          <w:sz w:val="23"/>
          <w:szCs w:val="23"/>
        </w:rPr>
        <w:t>；或视野半径小于</w:t>
      </w:r>
      <w:r>
        <w:rPr>
          <w:rFonts w:hint="eastAsia" w:cs="宋体"/>
          <w:kern w:val="0"/>
          <w:sz w:val="23"/>
          <w:szCs w:val="23"/>
        </w:rPr>
        <w:t>5</w:t>
      </w:r>
      <w:r>
        <w:rPr>
          <w:rFonts w:hint="eastAsia" w:hAnsi="宋体" w:cs="宋体"/>
          <w:kern w:val="0"/>
          <w:sz w:val="23"/>
          <w:szCs w:val="23"/>
        </w:rPr>
        <w:t>度。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二级盲：最佳矫正视力等于或优于</w:t>
      </w:r>
      <w:r>
        <w:rPr>
          <w:rFonts w:hint="eastAsia" w:cs="宋体"/>
          <w:kern w:val="0"/>
          <w:sz w:val="23"/>
          <w:szCs w:val="23"/>
        </w:rPr>
        <w:t>0.02</w:t>
      </w:r>
      <w:r>
        <w:rPr>
          <w:rFonts w:hint="eastAsia" w:hAnsi="宋体" w:cs="宋体"/>
          <w:kern w:val="0"/>
          <w:sz w:val="23"/>
          <w:szCs w:val="23"/>
        </w:rPr>
        <w:t>，而低于</w:t>
      </w:r>
      <w:r>
        <w:rPr>
          <w:rFonts w:hint="eastAsia" w:cs="宋体"/>
          <w:kern w:val="0"/>
          <w:sz w:val="23"/>
          <w:szCs w:val="23"/>
        </w:rPr>
        <w:t>0.05</w:t>
      </w:r>
      <w:r>
        <w:rPr>
          <w:rFonts w:hint="eastAsia" w:hAnsi="宋体" w:cs="宋体"/>
          <w:kern w:val="0"/>
          <w:sz w:val="23"/>
          <w:szCs w:val="23"/>
        </w:rPr>
        <w:t>；或视野半径小于</w:t>
      </w:r>
      <w:r>
        <w:rPr>
          <w:rFonts w:hint="eastAsia" w:cs="宋体"/>
          <w:kern w:val="0"/>
          <w:sz w:val="23"/>
          <w:szCs w:val="23"/>
        </w:rPr>
        <w:t>10</w:t>
      </w:r>
      <w:r>
        <w:rPr>
          <w:rFonts w:hint="eastAsia" w:hAnsi="宋体" w:cs="宋体"/>
          <w:kern w:val="0"/>
          <w:sz w:val="23"/>
          <w:szCs w:val="23"/>
        </w:rPr>
        <w:t>度。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b/>
          <w:bCs/>
          <w:kern w:val="0"/>
          <w:sz w:val="23"/>
          <w:szCs w:val="23"/>
        </w:rPr>
        <w:t>　　低视力</w:t>
      </w:r>
      <w:r>
        <w:rPr>
          <w:rFonts w:hint="eastAsia" w:hAnsi="宋体" w:cs="宋体"/>
          <w:kern w:val="0"/>
          <w:sz w:val="23"/>
          <w:szCs w:val="23"/>
        </w:rPr>
        <w:t>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一级低视力：最佳矫正视力等于或优于</w:t>
      </w:r>
      <w:r>
        <w:rPr>
          <w:rFonts w:hint="eastAsia" w:cs="宋体"/>
          <w:kern w:val="0"/>
          <w:sz w:val="23"/>
          <w:szCs w:val="23"/>
        </w:rPr>
        <w:t>0.05</w:t>
      </w:r>
      <w:r>
        <w:rPr>
          <w:rFonts w:hint="eastAsia" w:hAnsi="宋体" w:cs="宋体"/>
          <w:kern w:val="0"/>
          <w:sz w:val="23"/>
          <w:szCs w:val="23"/>
        </w:rPr>
        <w:t>，而低于</w:t>
      </w:r>
      <w:r>
        <w:rPr>
          <w:rFonts w:hint="eastAsia" w:cs="宋体"/>
          <w:kern w:val="0"/>
          <w:sz w:val="23"/>
          <w:szCs w:val="23"/>
        </w:rPr>
        <w:t>0.1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二级低视力：最佳矫正视力等于或优于</w:t>
      </w:r>
      <w:r>
        <w:rPr>
          <w:rFonts w:hint="eastAsia" w:cs="宋体"/>
          <w:kern w:val="0"/>
          <w:sz w:val="23"/>
          <w:szCs w:val="23"/>
        </w:rPr>
        <w:t>0.1</w:t>
      </w:r>
      <w:r>
        <w:rPr>
          <w:rFonts w:hint="eastAsia" w:hAnsi="宋体" w:cs="宋体"/>
          <w:kern w:val="0"/>
          <w:sz w:val="23"/>
          <w:szCs w:val="23"/>
        </w:rPr>
        <w:t>，而低于</w:t>
      </w:r>
      <w:r>
        <w:rPr>
          <w:rFonts w:hint="eastAsia" w:cs="宋体"/>
          <w:kern w:val="0"/>
          <w:sz w:val="23"/>
          <w:szCs w:val="23"/>
        </w:rPr>
        <w:t>0.3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列表如下：</w:t>
      </w:r>
    </w:p>
    <w:tbl>
      <w:tblPr>
        <w:tblStyle w:val="5"/>
        <w:tblW w:w="6468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1439"/>
        <w:gridCol w:w="41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级别</w:t>
            </w:r>
          </w:p>
        </w:tc>
        <w:tc>
          <w:tcPr>
            <w:tcW w:w="4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最佳矫正视力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盲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一级盲</w:t>
            </w:r>
          </w:p>
        </w:tc>
        <w:tc>
          <w:tcPr>
            <w:tcW w:w="4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＜</w:t>
            </w:r>
            <w:r>
              <w:rPr>
                <w:rFonts w:hint="eastAsia" w:cs="宋体"/>
                <w:kern w:val="0"/>
                <w:sz w:val="20"/>
                <w:szCs w:val="20"/>
              </w:rPr>
              <w:t>0.02-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无光感；或视野半径＜</w:t>
            </w: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  <w:jc w:val="center"/>
        </w:trPr>
        <w:tc>
          <w:tcPr>
            <w:tcW w:w="8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二级盲</w:t>
            </w:r>
          </w:p>
        </w:tc>
        <w:tc>
          <w:tcPr>
            <w:tcW w:w="4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≥0.02-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＜</w:t>
            </w:r>
            <w:r>
              <w:rPr>
                <w:rFonts w:hint="eastAsia" w:cs="宋体"/>
                <w:kern w:val="0"/>
                <w:sz w:val="20"/>
                <w:szCs w:val="20"/>
              </w:rPr>
              <w:t>0.05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；或视野半径＜</w:t>
            </w: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低视力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一级低视力</w:t>
            </w:r>
          </w:p>
        </w:tc>
        <w:tc>
          <w:tcPr>
            <w:tcW w:w="4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≥0.05-0.1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二级低视力</w:t>
            </w:r>
          </w:p>
        </w:tc>
        <w:tc>
          <w:tcPr>
            <w:tcW w:w="4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≥0.1-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＜</w:t>
            </w:r>
            <w:r>
              <w:rPr>
                <w:rFonts w:hint="eastAsia" w:cs="宋体"/>
                <w:kern w:val="0"/>
                <w:sz w:val="20"/>
                <w:szCs w:val="20"/>
              </w:rPr>
              <w:t>0.3</w:t>
            </w:r>
          </w:p>
        </w:tc>
      </w:tr>
    </w:tbl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《注》：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盲或低视力均指双眼而言，若双眼视力不同，则以视力较好的一眼为准。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如仅有一眼为盲或低视力，而另一眼的视力达到或优于</w:t>
      </w:r>
      <w:r>
        <w:rPr>
          <w:rFonts w:hint="eastAsia" w:cs="宋体"/>
          <w:kern w:val="0"/>
          <w:sz w:val="23"/>
          <w:szCs w:val="23"/>
        </w:rPr>
        <w:t>0.3</w:t>
      </w:r>
      <w:r>
        <w:rPr>
          <w:rFonts w:hint="eastAsia" w:hAnsi="宋体" w:cs="宋体"/>
          <w:kern w:val="0"/>
          <w:sz w:val="23"/>
          <w:szCs w:val="23"/>
        </w:rPr>
        <w:t>，则不属于视力残疾范围。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3.</w:t>
      </w:r>
      <w:r>
        <w:rPr>
          <w:rFonts w:hint="eastAsia" w:hAnsi="宋体" w:cs="宋体"/>
          <w:kern w:val="0"/>
          <w:sz w:val="23"/>
          <w:szCs w:val="23"/>
        </w:rPr>
        <w:t>最佳矫正视力是指以适当镜片矫正所能达到的最好视力，或以针孔镜所测得的视力。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4.</w:t>
      </w:r>
      <w:r>
        <w:rPr>
          <w:rFonts w:hint="eastAsia" w:hAnsi="宋体" w:cs="宋体"/>
          <w:kern w:val="0"/>
          <w:sz w:val="23"/>
          <w:szCs w:val="23"/>
        </w:rPr>
        <w:t>视野＜</w:t>
      </w:r>
      <w:r>
        <w:rPr>
          <w:rFonts w:hint="eastAsia" w:cs="宋体"/>
          <w:kern w:val="0"/>
          <w:sz w:val="23"/>
          <w:szCs w:val="23"/>
        </w:rPr>
        <w:t>5</w:t>
      </w:r>
      <w:r>
        <w:rPr>
          <w:rFonts w:hint="eastAsia" w:hAnsi="宋体" w:cs="宋体"/>
          <w:kern w:val="0"/>
          <w:sz w:val="23"/>
          <w:szCs w:val="23"/>
        </w:rPr>
        <w:t>度或＜</w:t>
      </w:r>
      <w:r>
        <w:rPr>
          <w:rFonts w:hint="eastAsia" w:cs="宋体"/>
          <w:kern w:val="0"/>
          <w:sz w:val="23"/>
          <w:szCs w:val="23"/>
        </w:rPr>
        <w:t>10</w:t>
      </w:r>
      <w:r>
        <w:rPr>
          <w:rFonts w:hint="eastAsia" w:hAnsi="宋体" w:cs="宋体"/>
          <w:kern w:val="0"/>
          <w:sz w:val="23"/>
          <w:szCs w:val="23"/>
        </w:rPr>
        <w:t>度者，不论其视力如何均属于盲。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</w:p>
    <w:p>
      <w:pPr>
        <w:shd w:val="clear" w:color="auto" w:fill="FFFFFF"/>
        <w:jc w:val="center"/>
        <w:rPr>
          <w:rFonts w:hint="eastAsia" w:eastAsia="黑体" w:cs="宋体"/>
          <w:bCs/>
          <w:kern w:val="0"/>
          <w:sz w:val="32"/>
          <w:szCs w:val="32"/>
        </w:rPr>
      </w:pPr>
      <w:r>
        <w:rPr>
          <w:rFonts w:hint="eastAsia" w:hAnsi="黑体" w:eastAsia="黑体" w:cs="宋体"/>
          <w:bCs/>
          <w:kern w:val="0"/>
          <w:sz w:val="32"/>
          <w:szCs w:val="32"/>
        </w:rPr>
        <w:t>听力残疾标准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听力残疾的定义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听力残疾是指由于各种原因导致双耳不同程度的听力丧失，听不到或听不清周围环境声及言语声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经治疗一年以上不愈者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听力残疾包括：听力完全丧失及有残留听力但辨音不清，不能进行听说交往两类。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听力残疾的分级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列表如下：</w:t>
      </w:r>
    </w:p>
    <w:tbl>
      <w:tblPr>
        <w:tblStyle w:val="5"/>
        <w:tblW w:w="6468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286"/>
        <w:gridCol w:w="2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级别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平均听力损失</w:t>
            </w:r>
            <w:r>
              <w:rPr>
                <w:rFonts w:hint="eastAsia" w:cs="宋体"/>
                <w:kern w:val="0"/>
                <w:sz w:val="20"/>
                <w:szCs w:val="20"/>
              </w:rPr>
              <w:t>(dBspL)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言语识别率</w:t>
            </w:r>
            <w:r>
              <w:rPr>
                <w:rFonts w:hint="eastAsia" w:cs="宋体"/>
                <w:kern w:val="0"/>
                <w:sz w:val="20"/>
                <w:szCs w:val="20"/>
              </w:rPr>
              <w:t>(%)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＞</w:t>
            </w:r>
            <w:r>
              <w:rPr>
                <w:rFonts w:hint="eastAsia" w:cs="宋体"/>
                <w:kern w:val="0"/>
                <w:sz w:val="20"/>
                <w:szCs w:val="20"/>
              </w:rPr>
              <w:t>90(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好耳</w:t>
            </w:r>
            <w:r>
              <w:rPr>
                <w:rFonts w:hint="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＜</w:t>
            </w: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71-90(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好耳</w:t>
            </w:r>
            <w:r>
              <w:rPr>
                <w:rFonts w:hint="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15-30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61-70(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好耳</w:t>
            </w:r>
            <w:r>
              <w:rPr>
                <w:rFonts w:hint="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31-60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51-60(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好耳</w:t>
            </w:r>
            <w:r>
              <w:rPr>
                <w:rFonts w:hint="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61-70</w:t>
            </w:r>
          </w:p>
        </w:tc>
      </w:tr>
    </w:tbl>
    <w:p>
      <w:pPr>
        <w:shd w:val="clear" w:color="auto" w:fill="FFFFFF"/>
        <w:spacing w:line="400" w:lineRule="exact"/>
        <w:jc w:val="lef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《注》：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本标准适用于</w:t>
      </w:r>
      <w:r>
        <w:rPr>
          <w:rFonts w:hint="eastAsia" w:cs="宋体"/>
          <w:kern w:val="0"/>
          <w:sz w:val="23"/>
          <w:szCs w:val="23"/>
        </w:rPr>
        <w:t>3</w:t>
      </w:r>
      <w:r>
        <w:rPr>
          <w:rFonts w:hint="eastAsia" w:hAnsi="宋体" w:cs="宋体"/>
          <w:kern w:val="0"/>
          <w:sz w:val="23"/>
          <w:szCs w:val="23"/>
        </w:rPr>
        <w:t>岁以上儿童或成人听力丧失经治疗一年以上不愈者。</w:t>
      </w:r>
    </w:p>
    <w:p>
      <w:pPr>
        <w:shd w:val="clear" w:color="auto" w:fill="FFFFFF"/>
        <w:spacing w:line="400" w:lineRule="exact"/>
        <w:jc w:val="left"/>
        <w:rPr>
          <w:rFonts w:hint="eastAsia" w:cs="宋体"/>
          <w:kern w:val="0"/>
          <w:sz w:val="23"/>
          <w:szCs w:val="23"/>
        </w:rPr>
      </w:pPr>
    </w:p>
    <w:p>
      <w:pPr>
        <w:shd w:val="clear" w:color="auto" w:fill="FFFFFF"/>
        <w:jc w:val="center"/>
        <w:rPr>
          <w:rFonts w:hint="eastAsia" w:eastAsia="黑体" w:cs="宋体"/>
          <w:bCs/>
          <w:kern w:val="0"/>
          <w:sz w:val="32"/>
          <w:szCs w:val="32"/>
        </w:rPr>
      </w:pPr>
      <w:r>
        <w:rPr>
          <w:rFonts w:hint="eastAsia" w:hAnsi="黑体" w:eastAsia="黑体" w:cs="宋体"/>
          <w:bCs/>
          <w:kern w:val="0"/>
          <w:sz w:val="32"/>
          <w:szCs w:val="32"/>
        </w:rPr>
        <w:t>言语残疾标准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言语残疾的定义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言语残疾指由于各种原因导致的言语障碍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经治疗一年以上不愈者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，而不能进行正常的言语交往活动。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言语残疾包括：言语能力完全丧失及言语能力部分丧失，不能进行正常言语交往两类。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言语残疾的分级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hAnsi="宋体" w:cs="宋体"/>
          <w:spacing w:val="-4"/>
          <w:kern w:val="0"/>
          <w:sz w:val="23"/>
          <w:szCs w:val="23"/>
        </w:rPr>
        <w:t>一级指只能简单发音而言语能力完全丧失者；二级指具有一定的发音能力，语音清晰度在</w:t>
      </w:r>
      <w:r>
        <w:rPr>
          <w:rFonts w:hint="eastAsia" w:cs="宋体"/>
          <w:spacing w:val="-4"/>
          <w:kern w:val="0"/>
          <w:sz w:val="23"/>
          <w:szCs w:val="23"/>
        </w:rPr>
        <w:t>10-30%</w:t>
      </w:r>
      <w:r>
        <w:rPr>
          <w:rFonts w:hint="eastAsia" w:hAnsi="宋体" w:cs="宋体"/>
          <w:spacing w:val="-4"/>
          <w:kern w:val="0"/>
          <w:sz w:val="23"/>
          <w:szCs w:val="23"/>
        </w:rPr>
        <w:t>，言语能力等级测试可通过一级，但不能通过二级测试水平；三级指具有发音能力，语音清晰度在</w:t>
      </w:r>
      <w:r>
        <w:rPr>
          <w:rFonts w:hint="eastAsia" w:cs="宋体"/>
          <w:spacing w:val="-4"/>
          <w:kern w:val="0"/>
          <w:sz w:val="23"/>
          <w:szCs w:val="23"/>
        </w:rPr>
        <w:t>31-50%</w:t>
      </w:r>
      <w:r>
        <w:rPr>
          <w:rFonts w:hint="eastAsia" w:hAnsi="宋体" w:cs="宋体"/>
          <w:spacing w:val="-4"/>
          <w:kern w:val="0"/>
          <w:sz w:val="23"/>
          <w:szCs w:val="23"/>
        </w:rPr>
        <w:t>，言语能力等级测试可通过二级，但不能通过三级测试水平；四级指具有发音能力，语音清晰度在</w:t>
      </w:r>
      <w:r>
        <w:rPr>
          <w:rFonts w:hint="eastAsia" w:cs="宋体"/>
          <w:spacing w:val="-4"/>
          <w:kern w:val="0"/>
          <w:sz w:val="23"/>
          <w:szCs w:val="23"/>
        </w:rPr>
        <w:t>51-70%</w:t>
      </w:r>
      <w:r>
        <w:rPr>
          <w:rFonts w:hint="eastAsia" w:hAnsi="宋体" w:cs="宋体"/>
          <w:spacing w:val="-4"/>
          <w:kern w:val="0"/>
          <w:sz w:val="23"/>
          <w:szCs w:val="23"/>
        </w:rPr>
        <w:t>，言语能力等级测试可通过三级，但不能通过四级测试水平。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列表如下：</w:t>
      </w:r>
    </w:p>
    <w:tbl>
      <w:tblPr>
        <w:tblStyle w:val="5"/>
        <w:tblW w:w="6468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0"/>
        <w:gridCol w:w="2125"/>
        <w:gridCol w:w="22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级别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语音清晰度</w:t>
            </w:r>
            <w:r>
              <w:rPr>
                <w:rFonts w:hint="eastAsia" w:cs="宋体"/>
                <w:kern w:val="0"/>
                <w:sz w:val="20"/>
                <w:szCs w:val="20"/>
              </w:rPr>
              <w:t>(%)</w:t>
            </w: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言语表达能力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＜</w:t>
            </w:r>
            <w:r>
              <w:rPr>
                <w:rFonts w:hint="eastAsia" w:cs="宋体"/>
                <w:kern w:val="0"/>
                <w:sz w:val="20"/>
                <w:szCs w:val="20"/>
              </w:rPr>
              <w:t>10%</w:t>
            </w: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未达到一级测试水平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10-30%</w:t>
            </w: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未达到二级测试水平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31-50%</w:t>
            </w: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未达到三级测试水平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51-70%</w:t>
            </w: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未达到四级测试水平</w:t>
            </w:r>
          </w:p>
        </w:tc>
      </w:tr>
    </w:tbl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《注》：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本标准适用于</w:t>
      </w:r>
      <w:r>
        <w:rPr>
          <w:rFonts w:hint="eastAsia" w:cs="宋体"/>
          <w:kern w:val="0"/>
          <w:sz w:val="23"/>
          <w:szCs w:val="23"/>
        </w:rPr>
        <w:t>3</w:t>
      </w:r>
      <w:r>
        <w:rPr>
          <w:rFonts w:hint="eastAsia" w:hAnsi="宋体" w:cs="宋体"/>
          <w:kern w:val="0"/>
          <w:sz w:val="23"/>
          <w:szCs w:val="23"/>
        </w:rPr>
        <w:t>岁以上儿童或成人，明确病因，经治疗一年以上不愈者。</w:t>
      </w:r>
    </w:p>
    <w:p>
      <w:pPr>
        <w:shd w:val="clear" w:color="auto" w:fill="FFFFFF"/>
        <w:jc w:val="center"/>
        <w:rPr>
          <w:rFonts w:hint="eastAsia" w:eastAsia="黑体" w:cs="宋体"/>
          <w:bCs/>
          <w:kern w:val="0"/>
          <w:sz w:val="32"/>
          <w:szCs w:val="32"/>
        </w:rPr>
      </w:pPr>
      <w:r>
        <w:rPr>
          <w:rFonts w:hint="eastAsia" w:hAnsi="黑体" w:eastAsia="黑体" w:cs="宋体"/>
          <w:bCs/>
          <w:kern w:val="0"/>
          <w:sz w:val="32"/>
          <w:szCs w:val="32"/>
        </w:rPr>
        <w:t>智力残疾标准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智力残疾的定义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智力残疾是指人的智力明显低于一般人的水平，并显示适应行为障碍。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智力残疾包括：在智力发育期间，由于各种原因导致的智力低下；智力发育成熟以后，由于各种原因引起的智力损伤和老年期的智力明显衰退导致的痴呆。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智力残疾的分级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根据世界卫生组织</w:t>
      </w:r>
      <w:r>
        <w:rPr>
          <w:rFonts w:hint="eastAsia" w:cs="宋体"/>
          <w:kern w:val="0"/>
          <w:sz w:val="23"/>
          <w:szCs w:val="23"/>
        </w:rPr>
        <w:t>(WHO)</w:t>
      </w:r>
      <w:r>
        <w:rPr>
          <w:rFonts w:hint="eastAsia" w:hAnsi="宋体" w:cs="宋体"/>
          <w:kern w:val="0"/>
          <w:sz w:val="23"/>
          <w:szCs w:val="23"/>
        </w:rPr>
        <w:t>和美国智力低下协会</w:t>
      </w:r>
      <w:r>
        <w:rPr>
          <w:rFonts w:hint="eastAsia" w:cs="宋体"/>
          <w:kern w:val="0"/>
          <w:sz w:val="23"/>
          <w:szCs w:val="23"/>
        </w:rPr>
        <w:t>(AAMD)</w:t>
      </w:r>
      <w:r>
        <w:rPr>
          <w:rFonts w:hint="eastAsia" w:hAnsi="宋体" w:cs="宋体"/>
          <w:kern w:val="0"/>
          <w:sz w:val="23"/>
          <w:szCs w:val="23"/>
        </w:rPr>
        <w:t>的智力残疾的分级标准，按其智力商数</w:t>
      </w:r>
      <w:r>
        <w:rPr>
          <w:rFonts w:hint="eastAsia" w:cs="宋体"/>
          <w:kern w:val="0"/>
          <w:sz w:val="23"/>
          <w:szCs w:val="23"/>
        </w:rPr>
        <w:t>(IQ)</w:t>
      </w:r>
      <w:r>
        <w:rPr>
          <w:rFonts w:hint="eastAsia" w:hAnsi="宋体" w:cs="宋体"/>
          <w:kern w:val="0"/>
          <w:sz w:val="23"/>
          <w:szCs w:val="23"/>
        </w:rPr>
        <w:t>及社会适应行为来划分智力残疾的等级。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列表如下：</w:t>
      </w:r>
    </w:p>
    <w:tbl>
      <w:tblPr>
        <w:tblStyle w:val="5"/>
        <w:tblW w:w="6468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747"/>
        <w:gridCol w:w="2347"/>
        <w:gridCol w:w="19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智力水平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分级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IQ(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智商</w:t>
            </w:r>
            <w:r>
              <w:rPr>
                <w:rFonts w:hint="eastAsia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范围</w:t>
            </w:r>
            <w:r>
              <w:rPr>
                <w:rFonts w:hint="eastAsia" w:cs="宋体"/>
                <w:kern w:val="0"/>
                <w:sz w:val="20"/>
                <w:szCs w:val="20"/>
              </w:rPr>
              <w:t>*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适应行为水平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重度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＜</w:t>
            </w: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极度缺陷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20-34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重度缺陷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中度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35-49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中度缺陷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轻度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50-69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轻度缺陷</w:t>
            </w:r>
          </w:p>
        </w:tc>
      </w:tr>
    </w:tbl>
    <w:p>
      <w:pPr>
        <w:shd w:val="clear" w:color="auto" w:fill="FFFFFF"/>
        <w:spacing w:line="400" w:lineRule="exact"/>
        <w:jc w:val="lef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《注》：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1.*WeChsler</w:t>
      </w:r>
      <w:r>
        <w:rPr>
          <w:rFonts w:hint="eastAsia" w:hAnsi="宋体" w:cs="宋体"/>
          <w:kern w:val="0"/>
          <w:sz w:val="23"/>
          <w:szCs w:val="23"/>
        </w:rPr>
        <w:t>儿童智力量表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智商</w:t>
      </w:r>
      <w:r>
        <w:rPr>
          <w:rFonts w:hint="eastAsia" w:cs="宋体"/>
          <w:kern w:val="0"/>
          <w:sz w:val="23"/>
          <w:szCs w:val="23"/>
        </w:rPr>
        <w:t>(IQ)</w:t>
      </w:r>
      <w:r>
        <w:rPr>
          <w:rFonts w:hint="eastAsia" w:hAnsi="宋体" w:cs="宋体"/>
          <w:kern w:val="0"/>
          <w:sz w:val="23"/>
          <w:szCs w:val="23"/>
        </w:rPr>
        <w:t>是指通过某种智力量表测得的智龄和实际年龄的比，不同的智力测验，有不同的</w:t>
      </w:r>
      <w:r>
        <w:rPr>
          <w:rFonts w:hint="eastAsia" w:cs="宋体"/>
          <w:kern w:val="0"/>
          <w:sz w:val="23"/>
          <w:szCs w:val="23"/>
        </w:rPr>
        <w:t>IQ</w:t>
      </w:r>
      <w:r>
        <w:rPr>
          <w:rFonts w:hint="eastAsia" w:hAnsi="宋体" w:cs="宋体"/>
          <w:kern w:val="0"/>
          <w:sz w:val="23"/>
          <w:szCs w:val="23"/>
        </w:rPr>
        <w:t>值，诊断的主要依据是社会适应行为。</w:t>
      </w:r>
    </w:p>
    <w:p>
      <w:pPr>
        <w:shd w:val="clear" w:color="auto" w:fill="FFFFFF"/>
        <w:spacing w:line="400" w:lineRule="exact"/>
        <w:jc w:val="left"/>
        <w:rPr>
          <w:rFonts w:hint="eastAsia" w:cs="宋体"/>
          <w:kern w:val="0"/>
          <w:sz w:val="23"/>
          <w:szCs w:val="23"/>
        </w:rPr>
      </w:pPr>
    </w:p>
    <w:p>
      <w:pPr>
        <w:shd w:val="clear" w:color="auto" w:fill="FFFFFF"/>
        <w:jc w:val="center"/>
        <w:rPr>
          <w:rFonts w:hint="eastAsia" w:eastAsia="黑体" w:cs="宋体"/>
          <w:bCs/>
          <w:kern w:val="0"/>
          <w:sz w:val="32"/>
          <w:szCs w:val="32"/>
        </w:rPr>
      </w:pPr>
      <w:r>
        <w:rPr>
          <w:rFonts w:hint="eastAsia" w:hAnsi="黑体" w:eastAsia="黑体" w:cs="宋体"/>
          <w:bCs/>
          <w:kern w:val="0"/>
          <w:sz w:val="32"/>
          <w:szCs w:val="32"/>
        </w:rPr>
        <w:t>肢体残疾标准</w:t>
      </w:r>
    </w:p>
    <w:p>
      <w:pPr>
        <w:shd w:val="clear" w:color="auto" w:fill="FFFFFF"/>
        <w:spacing w:line="400" w:lineRule="exact"/>
        <w:ind w:firstLine="465"/>
        <w:rPr>
          <w:rFonts w:cs="宋体"/>
          <w:kern w:val="0"/>
          <w:sz w:val="23"/>
          <w:szCs w:val="23"/>
        </w:rPr>
      </w:pP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肢体残疾的定义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肢体残疾是指人的肢体残缺、畸形、麻痹所致人体运动功能障碍。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肢体残疾包括：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脑瘫：四肢瘫、三肢瘫、二肢瘫、单肢瘫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偏瘫：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脊髓疾病及损伤：四肢瘫、截瘫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小儿麻痹后遗症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先天性截肢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先天性缺肢、短肢、肢体畸形、侏儒症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两下肢不等长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脊柱畸形：驼背、侧弯、强直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严重骨、关节、肌肉疾病和损伤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周围神经疾病和损伤</w:t>
      </w:r>
    </w:p>
    <w:p>
      <w:pPr>
        <w:shd w:val="clear" w:color="auto" w:fill="FFFFFF"/>
        <w:spacing w:line="400" w:lineRule="exact"/>
        <w:ind w:firstLine="465"/>
        <w:rPr>
          <w:rFonts w:hint="eastAsia" w:cs="宋体"/>
          <w:kern w:val="0"/>
          <w:sz w:val="23"/>
          <w:szCs w:val="23"/>
        </w:rPr>
      </w:pP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肢体残疾的分级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以残疾者在无辅助器具帮助下，对日常生活活动的能力进行评价计分。日常生活活动分为八项，即：端坐、站立、行走、穿衣、洗漱、进餐、入厕、写字。能实现一项算</w:t>
      </w:r>
      <w:r>
        <w:rPr>
          <w:rFonts w:hint="eastAsia" w:cs="宋体"/>
          <w:kern w:val="0"/>
          <w:sz w:val="23"/>
          <w:szCs w:val="23"/>
        </w:rPr>
        <w:t>1</w:t>
      </w:r>
      <w:r>
        <w:rPr>
          <w:rFonts w:hint="eastAsia" w:hAnsi="宋体" w:cs="宋体"/>
          <w:kern w:val="0"/>
          <w:sz w:val="23"/>
          <w:szCs w:val="23"/>
        </w:rPr>
        <w:t>分，实现困难算</w:t>
      </w:r>
      <w:r>
        <w:rPr>
          <w:rFonts w:hint="eastAsia" w:cs="宋体"/>
          <w:kern w:val="0"/>
          <w:sz w:val="23"/>
          <w:szCs w:val="23"/>
        </w:rPr>
        <w:t>0.5</w:t>
      </w:r>
      <w:r>
        <w:rPr>
          <w:rFonts w:hint="eastAsia" w:hAnsi="宋体" w:cs="宋体"/>
          <w:kern w:val="0"/>
          <w:sz w:val="23"/>
          <w:szCs w:val="23"/>
        </w:rPr>
        <w:t>分，不能实现的算</w:t>
      </w:r>
      <w:r>
        <w:rPr>
          <w:rFonts w:hint="eastAsia" w:cs="宋体"/>
          <w:kern w:val="0"/>
          <w:sz w:val="23"/>
          <w:szCs w:val="23"/>
        </w:rPr>
        <w:t>0</w:t>
      </w:r>
      <w:r>
        <w:rPr>
          <w:rFonts w:hint="eastAsia" w:hAnsi="宋体" w:cs="宋体"/>
          <w:kern w:val="0"/>
          <w:sz w:val="23"/>
          <w:szCs w:val="23"/>
        </w:rPr>
        <w:t>分，据此划分三个等级。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一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重度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一级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：完全不能或基本上不能完成日常生活活动</w:t>
      </w:r>
      <w:r>
        <w:rPr>
          <w:rFonts w:hint="eastAsia" w:cs="宋体"/>
          <w:kern w:val="0"/>
          <w:sz w:val="23"/>
          <w:szCs w:val="23"/>
        </w:rPr>
        <w:t>(0-4</w:t>
      </w:r>
      <w:r>
        <w:rPr>
          <w:rFonts w:hint="eastAsia" w:hAnsi="宋体" w:cs="宋体"/>
          <w:kern w:val="0"/>
          <w:sz w:val="23"/>
          <w:szCs w:val="23"/>
        </w:rPr>
        <w:t>分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四肢瘫或严重三肢瘫。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截瘫、双髋关节无主动活动能力。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3.</w:t>
      </w:r>
      <w:r>
        <w:rPr>
          <w:rFonts w:hint="eastAsia" w:hAnsi="宋体" w:cs="宋体"/>
          <w:kern w:val="0"/>
          <w:sz w:val="23"/>
          <w:szCs w:val="23"/>
        </w:rPr>
        <w:t>严重偏瘫，一侧肢体功能全部丧失。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4.</w:t>
      </w:r>
      <w:r>
        <w:rPr>
          <w:rFonts w:hint="eastAsia" w:hAnsi="宋体" w:cs="宋体"/>
          <w:kern w:val="0"/>
          <w:sz w:val="23"/>
          <w:szCs w:val="23"/>
        </w:rPr>
        <w:t>四肢均截肢或先天性缺肢。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5.</w:t>
      </w:r>
      <w:r>
        <w:rPr>
          <w:rFonts w:hint="eastAsia" w:hAnsi="宋体" w:cs="宋体"/>
          <w:kern w:val="0"/>
          <w:sz w:val="23"/>
          <w:szCs w:val="23"/>
        </w:rPr>
        <w:t>三肢截肢或缺肢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腕关节和踝关节以上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6.</w:t>
      </w:r>
      <w:r>
        <w:rPr>
          <w:rFonts w:hint="eastAsia" w:hAnsi="宋体" w:cs="宋体"/>
          <w:kern w:val="0"/>
          <w:sz w:val="23"/>
          <w:szCs w:val="23"/>
        </w:rPr>
        <w:t>双大腿或双大臂截肢或缺肢。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7.</w:t>
      </w:r>
      <w:r>
        <w:rPr>
          <w:rFonts w:hint="eastAsia" w:hAnsi="宋体" w:cs="宋体"/>
          <w:kern w:val="0"/>
          <w:sz w:val="23"/>
          <w:szCs w:val="23"/>
        </w:rPr>
        <w:t>双上肢或三肢功能严重障碍。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二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中度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二级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：能够部分完成日常生活活动</w:t>
      </w:r>
      <w:r>
        <w:rPr>
          <w:rFonts w:hint="eastAsia" w:cs="宋体"/>
          <w:kern w:val="0"/>
          <w:sz w:val="23"/>
          <w:szCs w:val="23"/>
        </w:rPr>
        <w:t>(4.5-6</w:t>
      </w:r>
      <w:r>
        <w:rPr>
          <w:rFonts w:hint="eastAsia" w:hAnsi="宋体" w:cs="宋体"/>
          <w:kern w:val="0"/>
          <w:sz w:val="23"/>
          <w:szCs w:val="23"/>
        </w:rPr>
        <w:t>分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截瘫、二肢瘫或偏瘫，残肢有一定功能。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双下肢膝关节以下或双上肢肘关节以下截肢或缺肢。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3.</w:t>
      </w:r>
      <w:r>
        <w:rPr>
          <w:rFonts w:hint="eastAsia" w:hAnsi="宋体" w:cs="宋体"/>
          <w:kern w:val="0"/>
          <w:sz w:val="23"/>
          <w:szCs w:val="23"/>
        </w:rPr>
        <w:t>一上肢肘关节以上或一下肢膝关节以上截肢或缺肢。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4.</w:t>
      </w:r>
      <w:r>
        <w:rPr>
          <w:rFonts w:hint="eastAsia" w:hAnsi="宋体" w:cs="宋体"/>
          <w:kern w:val="0"/>
          <w:sz w:val="23"/>
          <w:szCs w:val="23"/>
        </w:rPr>
        <w:t>双手拇指伴有食指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或中指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缺损。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5.</w:t>
      </w:r>
      <w:r>
        <w:rPr>
          <w:rFonts w:hint="eastAsia" w:hAnsi="宋体" w:cs="宋体"/>
          <w:kern w:val="0"/>
          <w:sz w:val="23"/>
          <w:szCs w:val="23"/>
        </w:rPr>
        <w:t>一肢功能严重障碍，两肢功能重度障碍，三肢功能中度障碍。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三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轻度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三级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：基本上能够完成日常生活活动</w:t>
      </w:r>
      <w:r>
        <w:rPr>
          <w:rFonts w:hint="eastAsia" w:cs="宋体"/>
          <w:kern w:val="0"/>
          <w:sz w:val="23"/>
          <w:szCs w:val="23"/>
        </w:rPr>
        <w:t>(6.5-7.5</w:t>
      </w:r>
      <w:r>
        <w:rPr>
          <w:rFonts w:hint="eastAsia" w:hAnsi="宋体" w:cs="宋体"/>
          <w:kern w:val="0"/>
          <w:sz w:val="23"/>
          <w:szCs w:val="23"/>
        </w:rPr>
        <w:t>分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一上肢肘关节以下或一下肢膝关节以下截肢或缺肢。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一肢功能中度障碍，二肢功能轻度障碍。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3.</w:t>
      </w:r>
      <w:r>
        <w:rPr>
          <w:rFonts w:hint="eastAsia" w:hAnsi="宋体" w:cs="宋体"/>
          <w:kern w:val="0"/>
          <w:sz w:val="23"/>
          <w:szCs w:val="23"/>
        </w:rPr>
        <w:t>脊柱强直：驼背畸形大于</w:t>
      </w:r>
      <w:r>
        <w:rPr>
          <w:rFonts w:hint="eastAsia" w:cs="宋体"/>
          <w:kern w:val="0"/>
          <w:sz w:val="23"/>
          <w:szCs w:val="23"/>
        </w:rPr>
        <w:t>70</w:t>
      </w:r>
      <w:r>
        <w:rPr>
          <w:rFonts w:hint="eastAsia" w:hAnsi="宋体" w:cs="宋体"/>
          <w:kern w:val="0"/>
          <w:sz w:val="23"/>
          <w:szCs w:val="23"/>
        </w:rPr>
        <w:t>度；脊柱侧凸大于</w:t>
      </w:r>
      <w:r>
        <w:rPr>
          <w:rFonts w:hint="eastAsia" w:cs="宋体"/>
          <w:kern w:val="0"/>
          <w:sz w:val="23"/>
          <w:szCs w:val="23"/>
        </w:rPr>
        <w:t>45</w:t>
      </w:r>
      <w:r>
        <w:rPr>
          <w:rFonts w:hint="eastAsia" w:hAnsi="宋体" w:cs="宋体"/>
          <w:kern w:val="0"/>
          <w:sz w:val="23"/>
          <w:szCs w:val="23"/>
        </w:rPr>
        <w:t>度。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4.</w:t>
      </w:r>
      <w:r>
        <w:rPr>
          <w:rFonts w:hint="eastAsia" w:hAnsi="宋体" w:cs="宋体"/>
          <w:kern w:val="0"/>
          <w:sz w:val="23"/>
          <w:szCs w:val="23"/>
        </w:rPr>
        <w:t>双下肢不等长大于</w:t>
      </w:r>
      <w:r>
        <w:rPr>
          <w:rFonts w:hint="eastAsia" w:cs="宋体"/>
          <w:kern w:val="0"/>
          <w:sz w:val="23"/>
          <w:szCs w:val="23"/>
        </w:rPr>
        <w:t>5cm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5.</w:t>
      </w:r>
      <w:r>
        <w:rPr>
          <w:rFonts w:hint="eastAsia" w:hAnsi="宋体" w:cs="宋体"/>
          <w:kern w:val="0"/>
          <w:sz w:val="23"/>
          <w:szCs w:val="23"/>
        </w:rPr>
        <w:t>单侧拇指伴食指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或中指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缺损；单侧保留拇指，其余四指截除或缺损。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6.</w:t>
      </w:r>
      <w:r>
        <w:rPr>
          <w:rFonts w:hint="eastAsia" w:hAnsi="宋体" w:cs="宋体"/>
          <w:kern w:val="0"/>
          <w:sz w:val="23"/>
          <w:szCs w:val="23"/>
        </w:rPr>
        <w:t>侏儒症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身高不超过</w:t>
      </w:r>
      <w:r>
        <w:rPr>
          <w:rFonts w:hint="eastAsia" w:cs="宋体"/>
          <w:kern w:val="0"/>
          <w:sz w:val="23"/>
          <w:szCs w:val="23"/>
        </w:rPr>
        <w:t>130cm</w:t>
      </w:r>
      <w:r>
        <w:rPr>
          <w:rFonts w:hint="eastAsia" w:hAnsi="宋体" w:cs="宋体"/>
          <w:kern w:val="0"/>
          <w:sz w:val="23"/>
          <w:szCs w:val="23"/>
        </w:rPr>
        <w:t>的成人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列表如下：</w:t>
      </w:r>
    </w:p>
    <w:tbl>
      <w:tblPr>
        <w:tblStyle w:val="5"/>
        <w:tblW w:w="6468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4437"/>
        <w:gridCol w:w="7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级别</w:t>
            </w:r>
          </w:p>
        </w:tc>
        <w:tc>
          <w:tcPr>
            <w:tcW w:w="4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计分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重度</w:t>
            </w:r>
            <w:r>
              <w:rPr>
                <w:rFonts w:hint="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4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完全不能或基本上不能完成日常生活活动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0-4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二级</w:t>
            </w:r>
            <w:r>
              <w:rPr>
                <w:rFonts w:hint="eastAsia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中度</w:t>
            </w:r>
            <w:r>
              <w:rPr>
                <w:rFonts w:hint="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4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能够部分完成日常生活活动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4.5-6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三级</w:t>
            </w:r>
            <w:r>
              <w:rPr>
                <w:rFonts w:hint="eastAsia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轻度</w:t>
            </w:r>
            <w:r>
              <w:rPr>
                <w:rFonts w:hint="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4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基本上能够完成日常生活活动</w:t>
            </w:r>
          </w:p>
        </w:tc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6.5-7.5</w:t>
            </w:r>
          </w:p>
        </w:tc>
      </w:tr>
    </w:tbl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《注》：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下列情况不属于肢体残疾范围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保留拇指和食指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或中指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，而失去另三指者。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保留足跟而失去足前半部者。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3.</w:t>
      </w:r>
      <w:r>
        <w:rPr>
          <w:rFonts w:hint="eastAsia" w:hAnsi="宋体" w:cs="宋体"/>
          <w:kern w:val="0"/>
          <w:sz w:val="23"/>
          <w:szCs w:val="23"/>
        </w:rPr>
        <w:t>双下肢不等长，相差小于</w:t>
      </w:r>
      <w:r>
        <w:rPr>
          <w:rFonts w:hint="eastAsia" w:cs="宋体"/>
          <w:kern w:val="0"/>
          <w:sz w:val="23"/>
          <w:szCs w:val="23"/>
        </w:rPr>
        <w:t>5cm</w:t>
      </w:r>
      <w:r>
        <w:rPr>
          <w:rFonts w:hint="eastAsia" w:hAnsi="宋体" w:cs="宋体"/>
          <w:kern w:val="0"/>
          <w:sz w:val="23"/>
          <w:szCs w:val="23"/>
        </w:rPr>
        <w:t>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4.</w:t>
      </w:r>
      <w:r>
        <w:rPr>
          <w:rFonts w:hint="eastAsia" w:hAnsi="宋体" w:cs="宋体"/>
          <w:kern w:val="0"/>
          <w:sz w:val="23"/>
          <w:szCs w:val="23"/>
        </w:rPr>
        <w:t>小于</w:t>
      </w:r>
      <w:r>
        <w:rPr>
          <w:rFonts w:hint="eastAsia" w:cs="宋体"/>
          <w:kern w:val="0"/>
          <w:sz w:val="23"/>
          <w:szCs w:val="23"/>
        </w:rPr>
        <w:t>70</w:t>
      </w:r>
      <w:r>
        <w:rPr>
          <w:rFonts w:hint="eastAsia" w:hAnsi="宋体" w:cs="宋体"/>
          <w:kern w:val="0"/>
          <w:sz w:val="23"/>
          <w:szCs w:val="23"/>
        </w:rPr>
        <w:t>度驼背或小于</w:t>
      </w:r>
      <w:r>
        <w:rPr>
          <w:rFonts w:hint="eastAsia" w:cs="宋体"/>
          <w:kern w:val="0"/>
          <w:sz w:val="23"/>
          <w:szCs w:val="23"/>
        </w:rPr>
        <w:t>45</w:t>
      </w:r>
      <w:r>
        <w:rPr>
          <w:rFonts w:hint="eastAsia" w:hAnsi="宋体" w:cs="宋体"/>
          <w:kern w:val="0"/>
          <w:sz w:val="23"/>
          <w:szCs w:val="23"/>
        </w:rPr>
        <w:t>度的脊柱侧凸。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</w:p>
    <w:p>
      <w:pPr>
        <w:shd w:val="clear" w:color="auto" w:fill="FFFFFF"/>
        <w:jc w:val="center"/>
        <w:rPr>
          <w:rFonts w:hint="eastAsia" w:eastAsia="黑体" w:cs="宋体"/>
          <w:bCs/>
          <w:kern w:val="0"/>
          <w:sz w:val="32"/>
          <w:szCs w:val="32"/>
        </w:rPr>
      </w:pPr>
      <w:r>
        <w:rPr>
          <w:rFonts w:hint="eastAsia" w:hAnsi="黑体" w:eastAsia="黑体" w:cs="宋体"/>
          <w:bCs/>
          <w:kern w:val="0"/>
          <w:sz w:val="32"/>
          <w:szCs w:val="32"/>
        </w:rPr>
        <w:t>精神残疾标准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1.</w:t>
      </w:r>
      <w:r>
        <w:rPr>
          <w:rFonts w:hint="eastAsia" w:hAnsi="宋体" w:cs="宋体"/>
          <w:kern w:val="0"/>
          <w:sz w:val="23"/>
          <w:szCs w:val="23"/>
        </w:rPr>
        <w:t>精神残疾的定义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精神残疾是指精神病人患病持续一年以上未痊愈，同时导致其对家庭、社会应尽职能出现一定程度的障碍。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精神残疾可由以下精神疾病引起：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(1)</w:t>
      </w:r>
      <w:r>
        <w:rPr>
          <w:rFonts w:hint="eastAsia" w:hAnsi="宋体" w:cs="宋体"/>
          <w:kern w:val="0"/>
          <w:sz w:val="23"/>
          <w:szCs w:val="23"/>
        </w:rPr>
        <w:t>精神分裂症；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(2)</w:t>
      </w:r>
      <w:r>
        <w:rPr>
          <w:rFonts w:hint="eastAsia" w:hAnsi="宋体" w:cs="宋体"/>
          <w:kern w:val="0"/>
          <w:sz w:val="23"/>
          <w:szCs w:val="23"/>
        </w:rPr>
        <w:t>情感性、反应性精神障碍；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(3)</w:t>
      </w:r>
      <w:r>
        <w:rPr>
          <w:rFonts w:hint="eastAsia" w:hAnsi="宋体" w:cs="宋体"/>
          <w:kern w:val="0"/>
          <w:sz w:val="23"/>
          <w:szCs w:val="23"/>
        </w:rPr>
        <w:t>脑器质性与躯体疾病所致的精神障碍；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(4)</w:t>
      </w:r>
      <w:r>
        <w:rPr>
          <w:rFonts w:hint="eastAsia" w:hAnsi="宋体" w:cs="宋体"/>
          <w:kern w:val="0"/>
          <w:sz w:val="23"/>
          <w:szCs w:val="23"/>
        </w:rPr>
        <w:t>精神活性物质所致的精神障碍；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(5)</w:t>
      </w:r>
      <w:r>
        <w:rPr>
          <w:rFonts w:hint="eastAsia" w:hAnsi="宋体" w:cs="宋体"/>
          <w:kern w:val="0"/>
          <w:sz w:val="23"/>
          <w:szCs w:val="23"/>
        </w:rPr>
        <w:t>儿童、少年期精神障碍；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(6)</w:t>
      </w:r>
      <w:r>
        <w:rPr>
          <w:rFonts w:hint="eastAsia" w:hAnsi="宋体" w:cs="宋体"/>
          <w:kern w:val="0"/>
          <w:sz w:val="23"/>
          <w:szCs w:val="23"/>
        </w:rPr>
        <w:t>其他精神障碍。</w:t>
      </w:r>
    </w:p>
    <w:p>
      <w:pPr>
        <w:shd w:val="clear" w:color="auto" w:fill="FFFFFF"/>
        <w:spacing w:line="400" w:lineRule="exac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2.</w:t>
      </w:r>
      <w:r>
        <w:rPr>
          <w:rFonts w:hint="eastAsia" w:hAnsi="宋体" w:cs="宋体"/>
          <w:kern w:val="0"/>
          <w:sz w:val="23"/>
          <w:szCs w:val="23"/>
        </w:rPr>
        <w:t>精神残疾的分级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对于患有上述精神疾病持续一年以上未痊愈者，应用</w:t>
      </w:r>
      <w:r>
        <w:rPr>
          <w:rFonts w:hint="eastAsia" w:cs="宋体"/>
          <w:kern w:val="0"/>
          <w:sz w:val="23"/>
          <w:szCs w:val="23"/>
        </w:rPr>
        <w:t>“</w:t>
      </w:r>
      <w:r>
        <w:rPr>
          <w:rFonts w:hint="eastAsia" w:hAnsi="宋体" w:cs="宋体"/>
          <w:kern w:val="0"/>
          <w:sz w:val="23"/>
          <w:szCs w:val="23"/>
        </w:rPr>
        <w:t>精神残疾分级的操作性评估标准</w:t>
      </w:r>
      <w:r>
        <w:rPr>
          <w:rFonts w:hint="eastAsia" w:cs="宋体"/>
          <w:kern w:val="0"/>
          <w:sz w:val="23"/>
          <w:szCs w:val="23"/>
        </w:rPr>
        <w:t>”</w:t>
      </w:r>
      <w:r>
        <w:rPr>
          <w:rFonts w:hint="eastAsia" w:hAnsi="宋体" w:cs="宋体"/>
          <w:kern w:val="0"/>
          <w:sz w:val="23"/>
          <w:szCs w:val="23"/>
        </w:rPr>
        <w:t>评定精神残疾的等级：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(1)</w:t>
      </w:r>
      <w:r>
        <w:rPr>
          <w:rFonts w:hint="eastAsia" w:hAnsi="宋体" w:cs="宋体"/>
          <w:kern w:val="0"/>
          <w:sz w:val="23"/>
          <w:szCs w:val="23"/>
        </w:rPr>
        <w:t>重度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一级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：五项评分中有三项或多于三项评为</w:t>
      </w:r>
      <w:r>
        <w:rPr>
          <w:rFonts w:hint="eastAsia" w:cs="宋体"/>
          <w:kern w:val="0"/>
          <w:sz w:val="23"/>
          <w:szCs w:val="23"/>
        </w:rPr>
        <w:t>2</w:t>
      </w:r>
      <w:r>
        <w:rPr>
          <w:rFonts w:hint="eastAsia" w:hAnsi="宋体" w:cs="宋体"/>
          <w:kern w:val="0"/>
          <w:sz w:val="23"/>
          <w:szCs w:val="23"/>
        </w:rPr>
        <w:t>分。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(2)</w:t>
      </w:r>
      <w:r>
        <w:rPr>
          <w:rFonts w:hint="eastAsia" w:hAnsi="宋体" w:cs="宋体"/>
          <w:kern w:val="0"/>
          <w:sz w:val="23"/>
          <w:szCs w:val="23"/>
        </w:rPr>
        <w:t>中度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二级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：五项评分中有一项或两项评为</w:t>
      </w:r>
      <w:r>
        <w:rPr>
          <w:rFonts w:hint="eastAsia" w:cs="宋体"/>
          <w:kern w:val="0"/>
          <w:sz w:val="23"/>
          <w:szCs w:val="23"/>
        </w:rPr>
        <w:t>2</w:t>
      </w:r>
      <w:r>
        <w:rPr>
          <w:rFonts w:hint="eastAsia" w:hAnsi="宋体" w:cs="宋体"/>
          <w:kern w:val="0"/>
          <w:sz w:val="23"/>
          <w:szCs w:val="23"/>
        </w:rPr>
        <w:t>分。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</w:t>
      </w:r>
      <w:r>
        <w:rPr>
          <w:rFonts w:hint="eastAsia" w:cs="宋体"/>
          <w:kern w:val="0"/>
          <w:sz w:val="23"/>
          <w:szCs w:val="23"/>
        </w:rPr>
        <w:t>(3)</w:t>
      </w:r>
      <w:r>
        <w:rPr>
          <w:rFonts w:hint="eastAsia" w:hAnsi="宋体" w:cs="宋体"/>
          <w:kern w:val="0"/>
          <w:sz w:val="23"/>
          <w:szCs w:val="23"/>
        </w:rPr>
        <w:t>轻度</w:t>
      </w:r>
      <w:r>
        <w:rPr>
          <w:rFonts w:hint="eastAsia" w:cs="宋体"/>
          <w:kern w:val="0"/>
          <w:sz w:val="23"/>
          <w:szCs w:val="23"/>
        </w:rPr>
        <w:t>(</w:t>
      </w:r>
      <w:r>
        <w:rPr>
          <w:rFonts w:hint="eastAsia" w:hAnsi="宋体" w:cs="宋体"/>
          <w:kern w:val="0"/>
          <w:sz w:val="23"/>
          <w:szCs w:val="23"/>
        </w:rPr>
        <w:t>三级</w:t>
      </w:r>
      <w:r>
        <w:rPr>
          <w:rFonts w:hint="eastAsia" w:cs="宋体"/>
          <w:kern w:val="0"/>
          <w:sz w:val="23"/>
          <w:szCs w:val="23"/>
        </w:rPr>
        <w:t>)</w:t>
      </w:r>
      <w:r>
        <w:rPr>
          <w:rFonts w:hint="eastAsia" w:hAnsi="宋体" w:cs="宋体"/>
          <w:kern w:val="0"/>
          <w:sz w:val="23"/>
          <w:szCs w:val="23"/>
        </w:rPr>
        <w:t>：五项评分中有两项或多于两项评为</w:t>
      </w:r>
      <w:r>
        <w:rPr>
          <w:rFonts w:hint="eastAsia" w:cs="宋体"/>
          <w:kern w:val="0"/>
          <w:sz w:val="23"/>
          <w:szCs w:val="23"/>
        </w:rPr>
        <w:t>1</w:t>
      </w:r>
      <w:r>
        <w:rPr>
          <w:rFonts w:hint="eastAsia" w:hAnsi="宋体" w:cs="宋体"/>
          <w:kern w:val="0"/>
          <w:sz w:val="23"/>
          <w:szCs w:val="23"/>
        </w:rPr>
        <w:t>分。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列表如下：</w:t>
      </w:r>
    </w:p>
    <w:tbl>
      <w:tblPr>
        <w:tblStyle w:val="5"/>
        <w:tblW w:w="6468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8"/>
        <w:gridCol w:w="1711"/>
        <w:gridCol w:w="1307"/>
        <w:gridCol w:w="13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社会功能评定项目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正常或有轻度异常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确有功能缺陷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严重功能缺陷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个人生活自理能力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家庭生活职能表现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对家人的关心与责任心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职业劳动能力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社交活动能力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分</w:t>
            </w:r>
          </w:p>
        </w:tc>
      </w:tr>
    </w:tbl>
    <w:p>
      <w:pPr>
        <w:shd w:val="clear" w:color="auto" w:fill="FFFFFF"/>
        <w:spacing w:line="400" w:lineRule="exact"/>
        <w:jc w:val="left"/>
        <w:rPr>
          <w:rFonts w:hint="eastAsia" w:cs="宋体"/>
          <w:kern w:val="0"/>
          <w:sz w:val="23"/>
          <w:szCs w:val="23"/>
        </w:rPr>
      </w:pPr>
      <w:r>
        <w:rPr>
          <w:rFonts w:hint="eastAsia" w:hAnsi="宋体" w:cs="宋体"/>
          <w:kern w:val="0"/>
          <w:sz w:val="23"/>
          <w:szCs w:val="23"/>
        </w:rPr>
        <w:t>　　《注》：</w:t>
      </w:r>
      <w:r>
        <w:rPr>
          <w:rFonts w:hint="eastAsia" w:cs="宋体"/>
          <w:kern w:val="0"/>
          <w:sz w:val="23"/>
          <w:szCs w:val="23"/>
        </w:rPr>
        <w:br w:type="textWrapping"/>
      </w:r>
      <w:r>
        <w:rPr>
          <w:rFonts w:hint="eastAsia" w:hAnsi="宋体" w:cs="宋体"/>
          <w:kern w:val="0"/>
          <w:sz w:val="23"/>
          <w:szCs w:val="23"/>
        </w:rPr>
        <w:t>　　无精神残疾：五项总分为</w:t>
      </w:r>
      <w:r>
        <w:rPr>
          <w:rFonts w:hint="eastAsia" w:cs="宋体"/>
          <w:kern w:val="0"/>
          <w:sz w:val="23"/>
          <w:szCs w:val="23"/>
        </w:rPr>
        <w:t>0</w:t>
      </w:r>
      <w:r>
        <w:rPr>
          <w:rFonts w:hint="eastAsia" w:hAnsi="宋体" w:cs="宋体"/>
          <w:kern w:val="0"/>
          <w:sz w:val="23"/>
          <w:szCs w:val="23"/>
        </w:rPr>
        <w:t>或</w:t>
      </w:r>
      <w:r>
        <w:rPr>
          <w:rFonts w:hint="eastAsia" w:cs="宋体"/>
          <w:kern w:val="0"/>
          <w:sz w:val="23"/>
          <w:szCs w:val="23"/>
        </w:rPr>
        <w:t>1</w:t>
      </w:r>
      <w:r>
        <w:rPr>
          <w:rFonts w:hint="eastAsia" w:hAnsi="宋体" w:cs="宋体"/>
          <w:kern w:val="0"/>
          <w:sz w:val="23"/>
          <w:szCs w:val="23"/>
        </w:rPr>
        <w:t>分。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644" w:bottom="1418" w:left="1758" w:header="851" w:footer="992" w:gutter="0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/>
      </w:rPr>
    </w:pPr>
    <w:r>
      <w:rPr>
        <w:rStyle w:val="4"/>
        <w:rFonts w:hint="eastAsia"/>
      </w:rPr>
      <w:t>－</w:t>
    </w: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  <w:r>
      <w:rPr>
        <w:rStyle w:val="4"/>
        <w:rFonts w:hint="eastAsia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言午三良</cp:lastModifiedBy>
  <dcterms:modified xsi:type="dcterms:W3CDTF">2019-03-06T02:25:26Z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