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0B" w:rsidRDefault="00F30E0B">
      <w:pPr>
        <w:jc w:val="right"/>
        <w:rPr>
          <w:rFonts w:ascii="仿宋_GB2312" w:eastAsia="仿宋_GB2312" w:hAnsi="宋体" w:cs="方正小标宋简体" w:hint="eastAsia"/>
          <w:sz w:val="32"/>
          <w:szCs w:val="32"/>
        </w:rPr>
      </w:pPr>
    </w:p>
    <w:p w:rsidR="00F30E0B" w:rsidRDefault="00F30E0B">
      <w:pPr>
        <w:spacing w:line="240" w:lineRule="exact"/>
        <w:jc w:val="right"/>
        <w:rPr>
          <w:rFonts w:ascii="仿宋_GB2312" w:eastAsia="仿宋_GB2312" w:hAnsi="宋体" w:cs="方正小标宋简体"/>
          <w:sz w:val="32"/>
          <w:szCs w:val="32"/>
        </w:rPr>
      </w:pPr>
    </w:p>
    <w:p w:rsidR="00F30E0B" w:rsidRDefault="00F30E0B">
      <w:pPr>
        <w:spacing w:line="240" w:lineRule="exact"/>
        <w:jc w:val="right"/>
        <w:rPr>
          <w:rFonts w:ascii="仿宋_GB2312" w:eastAsia="仿宋_GB2312" w:hAnsi="宋体" w:cs="方正小标宋简体"/>
          <w:sz w:val="32"/>
          <w:szCs w:val="32"/>
        </w:rPr>
      </w:pPr>
    </w:p>
    <w:p w:rsidR="00F30E0B" w:rsidRDefault="00F30E0B">
      <w:pPr>
        <w:spacing w:line="240" w:lineRule="exact"/>
        <w:jc w:val="right"/>
        <w:rPr>
          <w:rFonts w:ascii="仿宋_GB2312" w:eastAsia="仿宋_GB2312" w:hAnsi="宋体" w:cs="方正小标宋简体"/>
          <w:sz w:val="32"/>
          <w:szCs w:val="32"/>
        </w:rPr>
      </w:pPr>
    </w:p>
    <w:p w:rsidR="00F30E0B" w:rsidRDefault="00F30E0B">
      <w:pPr>
        <w:spacing w:line="4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 w:rsidR="00F30E0B" w:rsidRDefault="00D842EE">
      <w:pPr>
        <w:spacing w:line="700" w:lineRule="exact"/>
        <w:jc w:val="center"/>
        <w:rPr>
          <w:rFonts w:ascii="方正小标宋简体" w:eastAsia="方正小标宋简体" w:cs="方正小标宋简体"/>
          <w:w w:val="95"/>
          <w:sz w:val="44"/>
          <w:szCs w:val="44"/>
        </w:rPr>
      </w:pPr>
      <w:r>
        <w:rPr>
          <w:rFonts w:ascii="方正小标宋简体" w:eastAsia="方正小标宋简体" w:cs="方正小标宋简体" w:hint="eastAsia"/>
          <w:w w:val="95"/>
          <w:sz w:val="44"/>
          <w:szCs w:val="44"/>
        </w:rPr>
        <w:t>岳阳市教育体育局</w:t>
      </w:r>
    </w:p>
    <w:p w:rsidR="00F30E0B" w:rsidRDefault="00D842EE">
      <w:pPr>
        <w:spacing w:line="700" w:lineRule="exact"/>
        <w:jc w:val="center"/>
        <w:rPr>
          <w:rFonts w:ascii="方正小标宋简体" w:eastAsia="方正小标宋简体" w:cs="方正小标宋简体"/>
          <w:w w:val="95"/>
          <w:sz w:val="44"/>
          <w:szCs w:val="44"/>
        </w:rPr>
      </w:pP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关于申报</w:t>
      </w:r>
      <w:r w:rsidRPr="00121CC6">
        <w:rPr>
          <w:rFonts w:ascii="方正小标宋简体" w:eastAsia="方正小标宋简体" w:cs="方正小标宋简体"/>
          <w:spacing w:val="-18"/>
          <w:w w:val="95"/>
          <w:sz w:val="44"/>
          <w:szCs w:val="44"/>
        </w:rPr>
        <w:t>20</w:t>
      </w:r>
      <w:r w:rsidRPr="00121CC6">
        <w:rPr>
          <w:rFonts w:ascii="方正小标宋简体" w:eastAsia="方正小标宋简体" w:cs="方正小标宋简体"/>
          <w:spacing w:val="-18"/>
          <w:w w:val="95"/>
          <w:sz w:val="44"/>
          <w:szCs w:val="44"/>
        </w:rPr>
        <w:t>20</w:t>
      </w: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年</w:t>
      </w: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岳阳市</w:t>
      </w: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教育信息化</w:t>
      </w: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创新试点</w:t>
      </w:r>
      <w:r w:rsidRPr="00121CC6">
        <w:rPr>
          <w:rFonts w:ascii="方正小标宋简体" w:eastAsia="方正小标宋简体" w:cs="方正小标宋简体" w:hint="eastAsia"/>
          <w:spacing w:val="-18"/>
          <w:w w:val="95"/>
          <w:sz w:val="44"/>
          <w:szCs w:val="44"/>
        </w:rPr>
        <w:t>项目的</w:t>
      </w:r>
      <w:r>
        <w:rPr>
          <w:rFonts w:ascii="方正小标宋简体" w:eastAsia="方正小标宋简体" w:cs="方正小标宋简体" w:hint="eastAsia"/>
          <w:w w:val="95"/>
          <w:sz w:val="44"/>
          <w:szCs w:val="44"/>
        </w:rPr>
        <w:t>通</w:t>
      </w:r>
      <w:r w:rsidR="00121CC6">
        <w:rPr>
          <w:rFonts w:ascii="方正小标宋简体" w:eastAsia="方正小标宋简体" w:cs="方正小标宋简体" w:hint="eastAsia"/>
          <w:w w:val="95"/>
          <w:sz w:val="44"/>
          <w:szCs w:val="44"/>
        </w:rPr>
        <w:t xml:space="preserve">      </w:t>
      </w:r>
      <w:r>
        <w:rPr>
          <w:rFonts w:ascii="方正小标宋简体" w:eastAsia="方正小标宋简体" w:cs="方正小标宋简体" w:hint="eastAsia"/>
          <w:w w:val="95"/>
          <w:sz w:val="44"/>
          <w:szCs w:val="44"/>
        </w:rPr>
        <w:t>知</w:t>
      </w:r>
    </w:p>
    <w:p w:rsidR="00F30E0B" w:rsidRDefault="00F30E0B">
      <w:pPr>
        <w:jc w:val="center"/>
        <w:rPr>
          <w:rFonts w:ascii="方正小标宋简体" w:eastAsia="方正小标宋简体" w:cs="Times New Roman"/>
          <w:sz w:val="36"/>
          <w:szCs w:val="36"/>
        </w:rPr>
      </w:pPr>
    </w:p>
    <w:p w:rsidR="00F30E0B" w:rsidRPr="00D842EE" w:rsidRDefault="00D842EE">
      <w:pPr>
        <w:spacing w:line="52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D842EE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各县市区教育（体）局，岳阳经济技术开发区、南湖新区、屈原管理区教文（体）局，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市直各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中小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学校（含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幼儿园）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>,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相关民办学校：</w:t>
      </w:r>
    </w:p>
    <w:p w:rsidR="00F30E0B" w:rsidRDefault="00D842EE">
      <w:pPr>
        <w:spacing w:line="580" w:lineRule="exact"/>
        <w:ind w:firstLine="600"/>
        <w:rPr>
          <w:rFonts w:ascii="仿宋_GB2312" w:eastAsia="仿宋_GB2312" w:cs="Arial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根据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省教育厅《关于申报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2020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年教育信息化创新试点项目的通知》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精神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，为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进一步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推动我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市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教育信息化重点突破与创新发展，探索形成教育信息化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2.0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发展路径，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经研究，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决定组织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开展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/>
          <w:color w:val="000000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岳阳市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教育信息化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创新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试点项目申报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现就有关事项通知如下。</w:t>
      </w:r>
    </w:p>
    <w:p w:rsidR="00F30E0B" w:rsidRPr="00121CC6" w:rsidRDefault="00D842EE" w:rsidP="00121CC6">
      <w:pPr>
        <w:snapToGrid w:val="0"/>
        <w:spacing w:line="580" w:lineRule="exact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  <w:r w:rsidRPr="00121CC6">
        <w:rPr>
          <w:rFonts w:ascii="黑体" w:eastAsia="黑体" w:hAnsi="黑体" w:cs="Arial" w:hint="eastAsia"/>
          <w:color w:val="000000"/>
          <w:sz w:val="32"/>
          <w:szCs w:val="32"/>
        </w:rPr>
        <w:t>一、</w:t>
      </w:r>
      <w:r w:rsidRPr="00121CC6">
        <w:rPr>
          <w:rFonts w:ascii="黑体" w:eastAsia="黑体" w:hAnsi="黑体" w:cs="Arial" w:hint="eastAsia"/>
          <w:color w:val="000000"/>
          <w:sz w:val="32"/>
          <w:szCs w:val="32"/>
        </w:rPr>
        <w:t>申报范围</w:t>
      </w:r>
    </w:p>
    <w:p w:rsidR="00F30E0B" w:rsidRDefault="00541C95">
      <w:pPr>
        <w:snapToGrid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全市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各级各类学校均可申报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2020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年市级教育信息化创新试点项目</w:t>
      </w:r>
      <w:r w:rsidR="00D842EE">
        <w:rPr>
          <w:rFonts w:ascii="仿宋_GB2312" w:eastAsia="仿宋_GB2312" w:cs="仿宋_GB2312"/>
          <w:color w:val="000000"/>
          <w:sz w:val="32"/>
          <w:szCs w:val="32"/>
        </w:rPr>
        <w:t>,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已承担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省市级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教育信息化试点项目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且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尚未完成验收的单位原则上不纳入本次试点申报范围</w:t>
      </w:r>
      <w:r w:rsidR="00D842EE" w:rsidRPr="00D842EE">
        <w:rPr>
          <w:rFonts w:ascii="仿宋_GB2312" w:eastAsia="仿宋_GB2312" w:cs="Arial" w:hint="eastAsia"/>
          <w:color w:val="000000"/>
          <w:sz w:val="32"/>
          <w:szCs w:val="32"/>
        </w:rPr>
        <w:t>，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各地申报名额分配见附件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="00D842EE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30E0B" w:rsidRPr="00121CC6" w:rsidRDefault="00D842EE">
      <w:pPr>
        <w:snapToGrid w:val="0"/>
        <w:spacing w:line="580" w:lineRule="exact"/>
        <w:ind w:firstLineChars="200" w:firstLine="640"/>
        <w:rPr>
          <w:rFonts w:ascii="黑体" w:eastAsia="黑体" w:hAnsi="黑体" w:cs="Arial"/>
          <w:color w:val="000000"/>
          <w:sz w:val="32"/>
          <w:szCs w:val="32"/>
        </w:rPr>
      </w:pPr>
      <w:r w:rsidRPr="00121CC6">
        <w:rPr>
          <w:rFonts w:ascii="黑体" w:eastAsia="黑体" w:hAnsi="黑体" w:cs="Arial" w:hint="eastAsia"/>
          <w:color w:val="000000"/>
          <w:sz w:val="32"/>
          <w:szCs w:val="32"/>
        </w:rPr>
        <w:t>二、</w:t>
      </w:r>
      <w:r w:rsidRPr="00121CC6">
        <w:rPr>
          <w:rFonts w:ascii="黑体" w:eastAsia="黑体" w:hAnsi="黑体" w:cs="Arial" w:hint="eastAsia"/>
          <w:color w:val="000000"/>
          <w:sz w:val="32"/>
          <w:szCs w:val="32"/>
        </w:rPr>
        <w:t>申报内容</w:t>
      </w:r>
    </w:p>
    <w:p w:rsidR="00F30E0B" w:rsidRPr="00D842EE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试点项目分为县市区试点、芙蓉网络联校试点、中小学校（含教学点和幼儿园）试点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三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类</w:t>
      </w:r>
      <w:r w:rsidR="00541C95" w:rsidRPr="00D842EE">
        <w:rPr>
          <w:rFonts w:ascii="仿宋_GB2312" w:eastAsia="仿宋_GB2312" w:cs="Arial" w:hint="eastAsia"/>
          <w:color w:val="000000"/>
          <w:sz w:val="32"/>
          <w:szCs w:val="32"/>
        </w:rPr>
        <w:t>。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试点项目选题指南见附件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2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。</w:t>
      </w:r>
    </w:p>
    <w:p w:rsidR="00F30E0B" w:rsidRPr="00D842EE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1.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县市区试点。开展县域网络校联体、教师网络研训联盟、智慧教育示范区等创新试点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，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所有试点单位都必须同步开展“平战融合教学模式”试点。</w:t>
      </w:r>
    </w:p>
    <w:p w:rsidR="00F30E0B" w:rsidRPr="00D842EE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．芙蓉网络联校试点。开展“上联名校、下联村小”芙蓉网络联校的专项试点（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1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所名校结对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2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—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所芙蓉学校）；</w:t>
      </w:r>
    </w:p>
    <w:p w:rsidR="00F30E0B" w:rsidRPr="00D842EE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3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．中小学校试点。开展智能化课堂、共同体建设、数字校园建设、网络空间应用等创新试点。所有试点单位都必须同步开展“平战融合教学模式”试点。</w:t>
      </w:r>
    </w:p>
    <w:p w:rsidR="00F30E0B" w:rsidRDefault="00D842EE">
      <w:pPr>
        <w:snapToGrid w:val="0"/>
        <w:spacing w:line="580" w:lineRule="exact"/>
        <w:ind w:firstLineChars="200" w:firstLine="640"/>
        <w:rPr>
          <w:rFonts w:ascii="黑体" w:eastAsia="黑体" w:hAnsi="楷体" w:cs="Arial"/>
          <w:color w:val="000000"/>
          <w:sz w:val="32"/>
          <w:szCs w:val="32"/>
        </w:rPr>
      </w:pPr>
      <w:r>
        <w:rPr>
          <w:rFonts w:ascii="黑体" w:eastAsia="黑体" w:hAnsi="楷体" w:cs="Arial" w:hint="eastAsia"/>
          <w:color w:val="000000"/>
          <w:sz w:val="32"/>
          <w:szCs w:val="32"/>
        </w:rPr>
        <w:t>三、</w:t>
      </w:r>
      <w:r>
        <w:rPr>
          <w:rFonts w:ascii="黑体" w:eastAsia="黑体" w:hAnsi="楷体" w:cs="Arial" w:hint="eastAsia"/>
          <w:color w:val="000000"/>
          <w:sz w:val="32"/>
          <w:szCs w:val="32"/>
        </w:rPr>
        <w:t>申报要求</w:t>
      </w:r>
    </w:p>
    <w:p w:rsidR="00F30E0B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1.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申报项目由县市区教育行政部门汇总后向我局申报，市直学校直接</w:t>
      </w:r>
      <w:r w:rsidR="00541C95">
        <w:rPr>
          <w:rFonts w:ascii="仿宋_GB2312" w:eastAsia="仿宋_GB2312" w:cs="Arial" w:hint="eastAsia"/>
          <w:color w:val="000000"/>
          <w:sz w:val="32"/>
          <w:szCs w:val="32"/>
        </w:rPr>
        <w:t>申报。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申报</w:t>
      </w:r>
      <w:r w:rsidR="00541C95" w:rsidRPr="00D842EE">
        <w:rPr>
          <w:rFonts w:ascii="仿宋_GB2312" w:eastAsia="仿宋_GB2312" w:cs="仿宋_GB2312" w:hint="eastAsia"/>
          <w:color w:val="000000"/>
          <w:sz w:val="32"/>
          <w:szCs w:val="32"/>
        </w:rPr>
        <w:t>材料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纸质版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一式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二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份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，</w:t>
      </w:r>
      <w:r w:rsidR="00541C95" w:rsidRPr="00D842EE">
        <w:rPr>
          <w:rFonts w:ascii="仿宋_GB2312" w:eastAsia="仿宋_GB2312" w:cs="Arial" w:hint="eastAsia"/>
          <w:color w:val="000000"/>
          <w:sz w:val="32"/>
          <w:szCs w:val="32"/>
        </w:rPr>
        <w:t>上报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截止日期为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2020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 w:rsidR="00541C95" w:rsidRPr="00D842EE">
        <w:rPr>
          <w:rFonts w:ascii="仿宋_GB2312" w:eastAsia="仿宋_GB2312" w:cs="Arial" w:hint="eastAsia"/>
          <w:color w:val="000000"/>
          <w:sz w:val="32"/>
          <w:szCs w:val="32"/>
        </w:rPr>
        <w:t>10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月</w:t>
      </w:r>
      <w:r w:rsidR="00541C95" w:rsidRPr="00D842EE">
        <w:rPr>
          <w:rFonts w:ascii="仿宋_GB2312" w:eastAsia="仿宋_GB2312" w:cs="Arial" w:hint="eastAsia"/>
          <w:color w:val="000000"/>
          <w:sz w:val="32"/>
          <w:szCs w:val="32"/>
        </w:rPr>
        <w:t>9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日，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均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寄送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至市教科院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，电子版发送指定邮箱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，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逾期不予受理。</w:t>
      </w:r>
    </w:p>
    <w:p w:rsidR="00F30E0B" w:rsidRDefault="00D842EE">
      <w:pPr>
        <w:widowControl/>
        <w:shd w:val="clear" w:color="auto" w:fill="FFFFFF"/>
        <w:spacing w:line="580" w:lineRule="exact"/>
        <w:ind w:firstLineChars="150" w:firstLine="48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2.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申报材料</w:t>
      </w:r>
      <w:r>
        <w:rPr>
          <w:rFonts w:ascii="仿宋_GB2312" w:eastAsia="仿宋_GB2312" w:cs="Arial" w:hint="eastAsia"/>
          <w:color w:val="000000"/>
          <w:sz w:val="32"/>
          <w:szCs w:val="32"/>
        </w:rPr>
        <w:t>包括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：</w:t>
      </w:r>
      <w:r>
        <w:rPr>
          <w:rFonts w:ascii="仿宋_GB2312" w:eastAsia="仿宋_GB2312" w:cs="Arial" w:hint="eastAsia"/>
          <w:color w:val="000000"/>
          <w:sz w:val="32"/>
          <w:szCs w:val="32"/>
        </w:rPr>
        <w:t>①《</w:t>
      </w:r>
      <w:r>
        <w:rPr>
          <w:rFonts w:ascii="仿宋_GB2312" w:eastAsia="仿宋_GB2312" w:cs="Arial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cs="Arial" w:hint="eastAsia"/>
          <w:color w:val="000000"/>
          <w:sz w:val="32"/>
          <w:szCs w:val="32"/>
        </w:rPr>
        <w:t>岳阳市</w:t>
      </w:r>
      <w:r>
        <w:rPr>
          <w:rFonts w:ascii="仿宋_GB2312" w:eastAsia="仿宋_GB2312" w:cs="Arial" w:hint="eastAsia"/>
          <w:color w:val="000000"/>
          <w:sz w:val="32"/>
          <w:szCs w:val="32"/>
        </w:rPr>
        <w:t>教育信息化</w:t>
      </w:r>
      <w:r>
        <w:rPr>
          <w:rFonts w:ascii="仿宋_GB2312" w:eastAsia="仿宋_GB2312" w:cs="Arial" w:hint="eastAsia"/>
          <w:color w:val="000000"/>
          <w:sz w:val="32"/>
          <w:szCs w:val="32"/>
        </w:rPr>
        <w:t>创新</w:t>
      </w:r>
      <w:r>
        <w:rPr>
          <w:rFonts w:ascii="仿宋_GB2312" w:eastAsia="仿宋_GB2312" w:cs="Arial" w:hint="eastAsia"/>
          <w:color w:val="000000"/>
          <w:sz w:val="32"/>
          <w:szCs w:val="32"/>
        </w:rPr>
        <w:t>试点项目申请表》</w:t>
      </w:r>
      <w:r>
        <w:rPr>
          <w:rFonts w:ascii="仿宋_GB2312" w:eastAsia="仿宋_GB2312" w:cs="Arial"/>
          <w:color w:val="000000"/>
          <w:sz w:val="32"/>
          <w:szCs w:val="32"/>
        </w:rPr>
        <w:t>(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申报单位填报</w:t>
      </w:r>
      <w:r>
        <w:rPr>
          <w:rFonts w:ascii="仿宋_GB2312" w:eastAsia="仿宋_GB2312" w:cs="Arial"/>
          <w:color w:val="000000"/>
          <w:sz w:val="32"/>
          <w:szCs w:val="32"/>
        </w:rPr>
        <w:t>)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ascii="仿宋_GB2312" w:eastAsia="仿宋_GB2312" w:cs="Arial" w:hint="eastAsia"/>
          <w:color w:val="000000"/>
          <w:sz w:val="32"/>
          <w:szCs w:val="32"/>
        </w:rPr>
        <w:t>附件</w:t>
      </w:r>
      <w:r>
        <w:rPr>
          <w:rFonts w:ascii="仿宋_GB2312" w:eastAsia="仿宋_GB2312" w:cs="Arial"/>
          <w:color w:val="000000"/>
          <w:sz w:val="32"/>
          <w:szCs w:val="32"/>
        </w:rPr>
        <w:t>3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；②《</w:t>
      </w:r>
      <w:r>
        <w:rPr>
          <w:rFonts w:ascii="仿宋_GB2312" w:eastAsia="仿宋_GB2312" w:cs="Arial" w:hint="eastAsia"/>
          <w:color w:val="000000"/>
          <w:sz w:val="32"/>
          <w:szCs w:val="32"/>
        </w:rPr>
        <w:t>2020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cs="Arial"/>
          <w:color w:val="000000"/>
          <w:sz w:val="32"/>
          <w:szCs w:val="32"/>
        </w:rPr>
        <w:t>XXXX</w:t>
      </w:r>
      <w:r>
        <w:rPr>
          <w:rFonts w:ascii="仿宋_GB2312" w:eastAsia="仿宋_GB2312" w:cs="Arial" w:hint="eastAsia"/>
          <w:color w:val="000000"/>
          <w:sz w:val="32"/>
          <w:szCs w:val="32"/>
        </w:rPr>
        <w:t>教育信息化创新试点工作方案》</w:t>
      </w:r>
      <w:r>
        <w:rPr>
          <w:rFonts w:ascii="仿宋_GB2312" w:eastAsia="仿宋_GB2312" w:cs="Arial"/>
          <w:color w:val="000000"/>
          <w:sz w:val="32"/>
          <w:szCs w:val="32"/>
        </w:rPr>
        <w:t>(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申报单位填报</w:t>
      </w:r>
      <w:r>
        <w:rPr>
          <w:rFonts w:ascii="仿宋_GB2312" w:eastAsia="仿宋_GB2312" w:cs="Arial"/>
          <w:color w:val="000000"/>
          <w:sz w:val="32"/>
          <w:szCs w:val="32"/>
        </w:rPr>
        <w:t>)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ascii="仿宋_GB2312" w:eastAsia="仿宋_GB2312" w:cs="Arial" w:hint="eastAsia"/>
          <w:color w:val="000000"/>
          <w:sz w:val="32"/>
          <w:szCs w:val="32"/>
        </w:rPr>
        <w:t>附件</w:t>
      </w:r>
      <w:r>
        <w:rPr>
          <w:rFonts w:ascii="仿宋_GB2312" w:eastAsia="仿宋_GB2312" w:cs="Arial"/>
          <w:color w:val="000000"/>
          <w:sz w:val="32"/>
          <w:szCs w:val="32"/>
        </w:rPr>
        <w:t>4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；③《</w:t>
      </w:r>
      <w:r>
        <w:rPr>
          <w:rFonts w:ascii="仿宋_GB2312" w:eastAsia="仿宋_GB2312" w:cs="Arial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>
        <w:rPr>
          <w:rFonts w:ascii="仿宋_GB2312" w:eastAsia="仿宋_GB2312" w:cs="Arial" w:hint="eastAsia"/>
          <w:color w:val="000000"/>
          <w:sz w:val="32"/>
          <w:szCs w:val="32"/>
        </w:rPr>
        <w:t>岳阳市</w:t>
      </w:r>
      <w:r>
        <w:rPr>
          <w:rFonts w:ascii="仿宋_GB2312" w:eastAsia="仿宋_GB2312" w:cs="Arial" w:hint="eastAsia"/>
          <w:color w:val="000000"/>
          <w:sz w:val="32"/>
          <w:szCs w:val="32"/>
        </w:rPr>
        <w:t>教育信息化</w:t>
      </w:r>
      <w:r>
        <w:rPr>
          <w:rFonts w:ascii="仿宋_GB2312" w:eastAsia="仿宋_GB2312" w:cs="Arial" w:hint="eastAsia"/>
          <w:color w:val="000000"/>
          <w:sz w:val="32"/>
          <w:szCs w:val="32"/>
        </w:rPr>
        <w:t>创新</w:t>
      </w:r>
      <w:r>
        <w:rPr>
          <w:rFonts w:ascii="仿宋_GB2312" w:eastAsia="仿宋_GB2312" w:cs="Arial" w:hint="eastAsia"/>
          <w:color w:val="000000"/>
          <w:sz w:val="32"/>
          <w:szCs w:val="32"/>
        </w:rPr>
        <w:t>试点项目申报汇总表》</w:t>
      </w:r>
      <w:r>
        <w:rPr>
          <w:rFonts w:ascii="仿宋_GB2312" w:eastAsia="仿宋_GB2312" w:cs="Arial"/>
          <w:color w:val="000000"/>
          <w:sz w:val="32"/>
          <w:szCs w:val="32"/>
        </w:rPr>
        <w:t>(</w:t>
      </w:r>
      <w:r>
        <w:rPr>
          <w:rFonts w:ascii="仿宋_GB2312" w:eastAsia="仿宋_GB2312" w:cs="Arial" w:hint="eastAsia"/>
          <w:color w:val="000000"/>
          <w:sz w:val="32"/>
          <w:szCs w:val="32"/>
        </w:rPr>
        <w:t>由各县市区教育行政部门填报</w:t>
      </w:r>
      <w:r>
        <w:rPr>
          <w:rFonts w:ascii="仿宋_GB2312" w:eastAsia="仿宋_GB2312" w:cs="Arial"/>
          <w:color w:val="000000"/>
          <w:sz w:val="32"/>
          <w:szCs w:val="32"/>
        </w:rPr>
        <w:t>)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（</w:t>
      </w:r>
      <w:r>
        <w:rPr>
          <w:rFonts w:ascii="仿宋_GB2312" w:eastAsia="仿宋_GB2312" w:cs="Arial" w:hint="eastAsia"/>
          <w:color w:val="000000"/>
          <w:sz w:val="32"/>
          <w:szCs w:val="32"/>
        </w:rPr>
        <w:t>附件</w:t>
      </w:r>
      <w:r>
        <w:rPr>
          <w:rFonts w:ascii="仿宋_GB2312" w:eastAsia="仿宋_GB2312" w:cs="Arial"/>
          <w:color w:val="000000"/>
          <w:sz w:val="32"/>
          <w:szCs w:val="32"/>
        </w:rPr>
        <w:t>5</w:t>
      </w:r>
      <w:r>
        <w:rPr>
          <w:rFonts w:ascii="仿宋_GB2312" w:eastAsia="仿宋_GB2312" w:cs="Arial" w:hint="eastAsia"/>
          <w:color w:val="000000"/>
          <w:sz w:val="32"/>
          <w:szCs w:val="32"/>
        </w:rPr>
        <w:t>）。</w:t>
      </w:r>
    </w:p>
    <w:p w:rsidR="00F30E0B" w:rsidRPr="00D842EE" w:rsidRDefault="00D842EE">
      <w:pPr>
        <w:spacing w:line="580" w:lineRule="exact"/>
        <w:ind w:firstLineChars="200" w:firstLine="640"/>
        <w:rPr>
          <w:rFonts w:ascii="黑体" w:eastAsia="黑体" w:hAnsi="楷体" w:cs="Arial"/>
          <w:color w:val="000000"/>
          <w:sz w:val="32"/>
          <w:szCs w:val="32"/>
        </w:rPr>
      </w:pPr>
      <w:r w:rsidRPr="00D842EE">
        <w:rPr>
          <w:rFonts w:ascii="仿宋_GB2312" w:eastAsia="仿宋_GB2312" w:cs="Arial"/>
          <w:color w:val="000000"/>
          <w:sz w:val="32"/>
          <w:szCs w:val="32"/>
        </w:rPr>
        <w:t xml:space="preserve"> </w:t>
      </w:r>
      <w:r>
        <w:rPr>
          <w:rFonts w:ascii="黑体" w:eastAsia="黑体" w:hAnsi="楷体" w:cs="Arial" w:hint="eastAsia"/>
          <w:color w:val="000000"/>
          <w:sz w:val="32"/>
          <w:szCs w:val="32"/>
        </w:rPr>
        <w:t>四、工作要求</w:t>
      </w:r>
    </w:p>
    <w:p w:rsidR="00F30E0B" w:rsidRPr="00D842EE" w:rsidRDefault="00D842EE">
      <w:pPr>
        <w:spacing w:line="58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D842EE">
        <w:rPr>
          <w:rFonts w:ascii="仿宋_GB2312" w:eastAsia="仿宋_GB2312" w:cs="Arial"/>
          <w:color w:val="000000"/>
          <w:sz w:val="32"/>
          <w:szCs w:val="32"/>
        </w:rPr>
        <w:t>1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．各项目承担单位必须深刻理解试点及评估的重要意义，切实加强对教育信息化项目的组织管理与推进实施。</w:t>
      </w:r>
    </w:p>
    <w:p w:rsidR="00F30E0B" w:rsidRPr="00D842EE" w:rsidRDefault="00D842EE">
      <w:pPr>
        <w:spacing w:line="58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D842EE">
        <w:rPr>
          <w:rFonts w:ascii="仿宋_GB2312" w:eastAsia="仿宋_GB2312" w:cs="Arial"/>
          <w:color w:val="000000"/>
          <w:sz w:val="32"/>
          <w:szCs w:val="32"/>
        </w:rPr>
        <w:t>2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．各县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市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区教育行政部门要切实承担起本地试点工作组织管理的主体责任，加强指导和督促检查，并提供必要支持。项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lastRenderedPageBreak/>
        <w:t>目建设相关情况纳于年度工作绩效评估。</w:t>
      </w:r>
      <w:r w:rsidRPr="00D842EE">
        <w:rPr>
          <w:rFonts w:ascii="仿宋_GB2312" w:eastAsia="仿宋_GB2312" w:cs="Arial"/>
          <w:color w:val="000000"/>
          <w:sz w:val="32"/>
          <w:szCs w:val="32"/>
        </w:rPr>
        <w:t xml:space="preserve"> </w:t>
      </w:r>
    </w:p>
    <w:p w:rsidR="00F30E0B" w:rsidRPr="00D842EE" w:rsidRDefault="00D842EE">
      <w:pPr>
        <w:snapToGrid w:val="0"/>
        <w:spacing w:line="580" w:lineRule="exact"/>
        <w:ind w:firstLineChars="200" w:firstLine="640"/>
        <w:rPr>
          <w:rFonts w:ascii="仿宋_GB2312" w:eastAsia="仿宋_GB2312" w:cs="Arial"/>
          <w:color w:val="000000"/>
          <w:sz w:val="32"/>
          <w:szCs w:val="32"/>
        </w:rPr>
      </w:pP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3</w:t>
      </w:r>
      <w:r w:rsidRPr="00D842EE">
        <w:rPr>
          <w:rFonts w:ascii="仿宋_GB2312" w:eastAsia="仿宋_GB2312" w:cs="Arial" w:hint="eastAsia"/>
          <w:color w:val="000000"/>
          <w:sz w:val="32"/>
          <w:szCs w:val="32"/>
        </w:rPr>
        <w:t>．编制试点方案时，须对试点条件及试点过程的风险和预期成果进行充分论证，明确试点任务，阐述试点必要准备情况，做到方案内容详实精准、佐证材料真实可靠，确保试点方案具有很强的操作性、延展性和创新性。</w:t>
      </w:r>
    </w:p>
    <w:p w:rsidR="00F30E0B" w:rsidRDefault="00D842EE">
      <w:pPr>
        <w:snapToGrid w:val="0"/>
        <w:spacing w:line="580" w:lineRule="exact"/>
        <w:ind w:firstLineChars="200" w:firstLine="640"/>
        <w:rPr>
          <w:rFonts w:ascii="黑体" w:eastAsia="黑体" w:hAnsi="楷体" w:cs="Arial"/>
          <w:color w:val="000000"/>
          <w:sz w:val="32"/>
          <w:szCs w:val="32"/>
        </w:rPr>
      </w:pP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联系人：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刘健华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陈育军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 xml:space="preserve">  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联系电话：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>880570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>9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 xml:space="preserve"> 88057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0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>8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br/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邮箱地址：</w:t>
      </w:r>
      <w:r w:rsidRPr="00D842EE">
        <w:rPr>
          <w:rFonts w:ascii="仿宋_GB2312" w:eastAsia="仿宋_GB2312" w:cs="仿宋_GB2312"/>
          <w:color w:val="000000"/>
          <w:sz w:val="32"/>
          <w:szCs w:val="32"/>
        </w:rPr>
        <w:t>yysyj@126.com</w:t>
      </w:r>
      <w:r w:rsidRPr="00D842EE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F30E0B" w:rsidRDefault="00F30E0B">
      <w:pPr>
        <w:widowControl/>
        <w:spacing w:line="580" w:lineRule="exact"/>
        <w:ind w:leftChars="304" w:left="1438" w:hangingChars="250" w:hanging="800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p w:rsidR="00F30E0B" w:rsidRDefault="00D842EE">
      <w:pPr>
        <w:widowControl/>
        <w:spacing w:line="580" w:lineRule="exact"/>
        <w:ind w:firstLineChars="200" w:firstLine="640"/>
        <w:jc w:val="left"/>
        <w:rPr>
          <w:rFonts w:ascii="仿宋" w:eastAsia="仿宋" w:hAnsi="仿宋" w:cs="仿宋"/>
          <w:color w:val="000000"/>
          <w:w w:val="8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1.20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岳阳市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教育信息化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创新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试点项目申报名额分配表</w:t>
      </w:r>
    </w:p>
    <w:p w:rsidR="00F30E0B" w:rsidRDefault="00D842EE">
      <w:pPr>
        <w:widowControl/>
        <w:spacing w:line="580" w:lineRule="exact"/>
        <w:ind w:leftChars="684" w:left="1436"/>
        <w:jc w:val="left"/>
        <w:rPr>
          <w:rFonts w:ascii="仿宋" w:eastAsia="仿宋" w:hAnsi="仿宋" w:cs="仿宋"/>
          <w:color w:val="000000"/>
          <w:w w:val="8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2.20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岳阳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市教育信息化创新试点项目学校试点选题指南</w:t>
      </w:r>
    </w:p>
    <w:p w:rsidR="00F30E0B" w:rsidRDefault="00D842EE">
      <w:pPr>
        <w:widowControl/>
        <w:spacing w:line="580" w:lineRule="exact"/>
        <w:ind w:leftChars="684" w:left="1436"/>
        <w:jc w:val="left"/>
        <w:rPr>
          <w:rFonts w:ascii="仿宋" w:eastAsia="仿宋" w:hAnsi="仿宋" w:cs="仿宋"/>
          <w:color w:val="000000"/>
          <w:w w:val="8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3.20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年岳阳市教育信息化创新试点项目申请表</w:t>
      </w:r>
    </w:p>
    <w:p w:rsidR="00F30E0B" w:rsidRDefault="00D842EE">
      <w:pPr>
        <w:widowControl/>
        <w:spacing w:line="580" w:lineRule="exact"/>
        <w:ind w:leftChars="684" w:left="1436"/>
        <w:jc w:val="left"/>
        <w:rPr>
          <w:rFonts w:ascii="仿宋" w:eastAsia="仿宋" w:hAnsi="仿宋" w:cs="仿宋"/>
          <w:color w:val="000000"/>
          <w:w w:val="80"/>
          <w:sz w:val="32"/>
          <w:szCs w:val="32"/>
        </w:rPr>
      </w:pPr>
      <w:r>
        <w:rPr>
          <w:rFonts w:ascii="仿宋" w:eastAsia="仿宋" w:hAnsi="仿宋" w:cs="仿宋"/>
          <w:color w:val="000000"/>
          <w:w w:val="80"/>
          <w:sz w:val="32"/>
          <w:szCs w:val="32"/>
        </w:rPr>
        <w:t>4.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XXXX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教育信息化创新试点工作方案（提纲）</w:t>
      </w:r>
    </w:p>
    <w:p w:rsidR="00F30E0B" w:rsidRDefault="00D842EE">
      <w:pPr>
        <w:widowControl/>
        <w:spacing w:line="580" w:lineRule="exact"/>
        <w:ind w:leftChars="684" w:left="1436"/>
        <w:jc w:val="left"/>
        <w:rPr>
          <w:rFonts w:ascii="仿宋" w:eastAsia="仿宋" w:hAnsi="仿宋" w:cs="仿宋"/>
          <w:color w:val="000000"/>
          <w:w w:val="80"/>
          <w:sz w:val="32"/>
          <w:szCs w:val="32"/>
        </w:rPr>
      </w:pPr>
      <w:r>
        <w:rPr>
          <w:rFonts w:ascii="仿宋" w:eastAsia="仿宋" w:hAnsi="仿宋" w:cs="仿宋"/>
          <w:color w:val="000000"/>
          <w:w w:val="80"/>
          <w:sz w:val="32"/>
          <w:szCs w:val="32"/>
        </w:rPr>
        <w:t>5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w w:val="80"/>
          <w:sz w:val="32"/>
          <w:szCs w:val="32"/>
        </w:rPr>
        <w:t>年岳阳市教育信息化创新试点项目申报汇总表</w:t>
      </w:r>
    </w:p>
    <w:p w:rsidR="00F30E0B" w:rsidRDefault="00F30E0B" w:rsidP="00541C95">
      <w:pPr>
        <w:snapToGrid w:val="0"/>
        <w:spacing w:line="580" w:lineRule="exact"/>
        <w:ind w:firstLineChars="1788" w:firstLine="5722"/>
        <w:jc w:val="right"/>
        <w:rPr>
          <w:rFonts w:ascii="仿宋_GB2312" w:eastAsia="仿宋_GB2312" w:cs="Arial"/>
          <w:color w:val="000000"/>
          <w:sz w:val="32"/>
          <w:szCs w:val="32"/>
        </w:rPr>
      </w:pPr>
    </w:p>
    <w:p w:rsidR="00F30E0B" w:rsidRDefault="00F30E0B" w:rsidP="00541C95">
      <w:pPr>
        <w:snapToGrid w:val="0"/>
        <w:spacing w:line="580" w:lineRule="exact"/>
        <w:ind w:firstLineChars="1788" w:firstLine="5722"/>
        <w:jc w:val="right"/>
        <w:rPr>
          <w:rFonts w:ascii="仿宋_GB2312" w:eastAsia="仿宋_GB2312" w:cs="Arial"/>
          <w:color w:val="000000"/>
          <w:sz w:val="32"/>
          <w:szCs w:val="32"/>
        </w:rPr>
      </w:pPr>
    </w:p>
    <w:p w:rsidR="00F30E0B" w:rsidRDefault="00F30E0B" w:rsidP="00541C95">
      <w:pPr>
        <w:snapToGrid w:val="0"/>
        <w:spacing w:line="580" w:lineRule="exact"/>
        <w:ind w:firstLineChars="1788" w:firstLine="5722"/>
        <w:jc w:val="right"/>
        <w:rPr>
          <w:rFonts w:ascii="仿宋_GB2312" w:eastAsia="仿宋_GB2312" w:cs="Arial"/>
          <w:color w:val="000000"/>
          <w:sz w:val="32"/>
          <w:szCs w:val="32"/>
        </w:rPr>
      </w:pPr>
    </w:p>
    <w:p w:rsidR="00F30E0B" w:rsidRDefault="00D842EE">
      <w:pPr>
        <w:snapToGrid w:val="0"/>
        <w:spacing w:line="580" w:lineRule="exact"/>
        <w:ind w:firstLineChars="1600" w:firstLine="512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 w:hint="eastAsia"/>
          <w:color w:val="000000"/>
          <w:sz w:val="32"/>
          <w:szCs w:val="32"/>
        </w:rPr>
        <w:t>岳阳市教育体育局</w:t>
      </w:r>
    </w:p>
    <w:p w:rsidR="00F30E0B" w:rsidRDefault="00D842EE" w:rsidP="00121CC6">
      <w:pPr>
        <w:snapToGrid w:val="0"/>
        <w:spacing w:line="580" w:lineRule="exact"/>
        <w:ind w:firstLineChars="1650" w:firstLine="5280"/>
        <w:rPr>
          <w:rFonts w:ascii="仿宋_GB2312" w:eastAsia="仿宋_GB2312" w:cs="Arial"/>
          <w:color w:val="000000"/>
          <w:sz w:val="32"/>
          <w:szCs w:val="32"/>
        </w:rPr>
      </w:pPr>
      <w:r>
        <w:rPr>
          <w:rFonts w:ascii="仿宋_GB2312" w:eastAsia="仿宋_GB2312" w:cs="Arial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20</w:t>
      </w:r>
      <w:r>
        <w:rPr>
          <w:rFonts w:ascii="仿宋_GB2312" w:eastAsia="仿宋_GB2312" w:cs="Arial" w:hint="eastAsia"/>
          <w:color w:val="000000"/>
          <w:sz w:val="32"/>
          <w:szCs w:val="32"/>
        </w:rPr>
        <w:t>年</w:t>
      </w:r>
      <w:r w:rsidR="00875510">
        <w:rPr>
          <w:rFonts w:ascii="仿宋_GB2312" w:eastAsia="仿宋_GB2312" w:cs="Arial" w:hint="eastAsia"/>
          <w:color w:val="000000"/>
          <w:sz w:val="32"/>
          <w:szCs w:val="32"/>
        </w:rPr>
        <w:t>9</w:t>
      </w:r>
      <w:r>
        <w:rPr>
          <w:rFonts w:ascii="仿宋_GB2312" w:eastAsia="仿宋_GB2312" w:cs="Arial" w:hint="eastAsia"/>
          <w:color w:val="000000"/>
          <w:sz w:val="32"/>
          <w:szCs w:val="32"/>
        </w:rPr>
        <w:t>月</w:t>
      </w:r>
      <w:r w:rsidR="00875510">
        <w:rPr>
          <w:rFonts w:ascii="仿宋_GB2312" w:eastAsia="仿宋_GB2312" w:cs="Arial" w:hint="eastAsia"/>
          <w:color w:val="000000"/>
          <w:sz w:val="32"/>
          <w:szCs w:val="32"/>
        </w:rPr>
        <w:t>1</w:t>
      </w:r>
      <w:r>
        <w:rPr>
          <w:rFonts w:ascii="仿宋_GB2312" w:eastAsia="仿宋_GB2312" w:cs="Arial" w:hint="eastAsia"/>
          <w:color w:val="000000"/>
          <w:sz w:val="32"/>
          <w:szCs w:val="32"/>
        </w:rPr>
        <w:t>日</w:t>
      </w:r>
    </w:p>
    <w:p w:rsidR="00F30E0B" w:rsidRDefault="00F30E0B" w:rsidP="00541C95">
      <w:pPr>
        <w:snapToGrid w:val="0"/>
        <w:spacing w:line="360" w:lineRule="auto"/>
        <w:ind w:firstLineChars="1704" w:firstLine="5453"/>
        <w:jc w:val="right"/>
        <w:rPr>
          <w:rFonts w:ascii="仿宋_GB2312" w:eastAsia="仿宋_GB2312" w:cs="Arial"/>
          <w:sz w:val="32"/>
          <w:szCs w:val="32"/>
        </w:rPr>
      </w:pPr>
    </w:p>
    <w:p w:rsidR="00F30E0B" w:rsidRDefault="00D842EE">
      <w:pPr>
        <w:spacing w:line="360" w:lineRule="auto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br w:type="page"/>
      </w:r>
      <w:r>
        <w:rPr>
          <w:rFonts w:ascii="黑体" w:eastAsia="黑体" w:hAnsi="华文中宋" w:hint="eastAsia"/>
          <w:sz w:val="32"/>
          <w:szCs w:val="32"/>
        </w:rPr>
        <w:lastRenderedPageBreak/>
        <w:t>附件</w:t>
      </w:r>
      <w:r>
        <w:rPr>
          <w:rFonts w:ascii="黑体" w:eastAsia="黑体" w:hAnsi="华文中宋"/>
          <w:sz w:val="32"/>
          <w:szCs w:val="32"/>
        </w:rPr>
        <w:t>1</w:t>
      </w:r>
    </w:p>
    <w:p w:rsidR="00F30E0B" w:rsidRDefault="00F30E0B">
      <w:pPr>
        <w:rPr>
          <w:rFonts w:ascii="黑体" w:eastAsia="黑体" w:hAnsi="华文中宋"/>
          <w:sz w:val="32"/>
          <w:szCs w:val="32"/>
        </w:rPr>
      </w:pPr>
    </w:p>
    <w:p w:rsidR="00F30E0B" w:rsidRPr="00121CC6" w:rsidRDefault="00D842EE">
      <w:pPr>
        <w:snapToGrid w:val="0"/>
        <w:jc w:val="center"/>
        <w:rPr>
          <w:rFonts w:ascii="方正小标宋简体" w:eastAsia="方正小标宋简体" w:hAnsi="华文中宋" w:hint="eastAsia"/>
          <w:sz w:val="42"/>
          <w:szCs w:val="44"/>
        </w:rPr>
      </w:pPr>
      <w:r w:rsidRPr="00121CC6">
        <w:rPr>
          <w:rFonts w:ascii="方正小标宋简体" w:eastAsia="方正小标宋简体" w:hAnsi="华文中宋" w:hint="eastAsia"/>
          <w:sz w:val="42"/>
          <w:szCs w:val="44"/>
        </w:rPr>
        <w:t>20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20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年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岳阳市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教育信息化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创新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试点项目</w:t>
      </w:r>
    </w:p>
    <w:p w:rsidR="00F30E0B" w:rsidRPr="00121CC6" w:rsidRDefault="00D842EE">
      <w:pPr>
        <w:snapToGrid w:val="0"/>
        <w:jc w:val="center"/>
        <w:rPr>
          <w:rFonts w:ascii="方正小标宋简体" w:eastAsia="方正小标宋简体" w:hAnsi="华文中宋" w:hint="eastAsia"/>
          <w:sz w:val="42"/>
          <w:szCs w:val="44"/>
        </w:rPr>
      </w:pPr>
      <w:r w:rsidRPr="00121CC6">
        <w:rPr>
          <w:rFonts w:ascii="方正小标宋简体" w:eastAsia="方正小标宋简体" w:hAnsi="华文中宋" w:hint="eastAsia"/>
          <w:sz w:val="42"/>
          <w:szCs w:val="44"/>
        </w:rPr>
        <w:t>申报名额分配表</w:t>
      </w:r>
    </w:p>
    <w:p w:rsidR="00F30E0B" w:rsidRDefault="00F30E0B">
      <w:pPr>
        <w:snapToGrid w:val="0"/>
        <w:jc w:val="center"/>
        <w:rPr>
          <w:rFonts w:ascii="方正小标宋_GBK" w:eastAsia="方正小标宋_GBK" w:hAnsi="华文中宋"/>
          <w:sz w:val="28"/>
          <w:szCs w:val="28"/>
        </w:rPr>
      </w:pPr>
    </w:p>
    <w:tbl>
      <w:tblPr>
        <w:tblW w:w="7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8"/>
        <w:gridCol w:w="4502"/>
      </w:tblGrid>
      <w:tr w:rsidR="00F30E0B" w:rsidRPr="00121CC6">
        <w:trPr>
          <w:trHeight w:val="75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kern w:val="0"/>
                <w:sz w:val="24"/>
                <w:szCs w:val="22"/>
              </w:rPr>
              <w:t>市级</w:t>
            </w:r>
            <w:r w:rsidRPr="00121CC6">
              <w:rPr>
                <w:rFonts w:ascii="宋体" w:hAnsi="宋体" w:cs="宋体" w:hint="eastAsia"/>
                <w:kern w:val="0"/>
                <w:sz w:val="24"/>
                <w:szCs w:val="22"/>
              </w:rPr>
              <w:t>教育信息化试点分配名额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平江县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岳阳县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华容县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湘阴县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临湘市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bookmarkStart w:id="0" w:name="_GoBack"/>
        <w:bookmarkEnd w:id="0"/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汨罗市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岳阳楼区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云溪区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君山区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屈原管理区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岳阳经济技术开发区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南湖新区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</w:tr>
      <w:tr w:rsidR="00F30E0B" w:rsidRPr="00121CC6">
        <w:trPr>
          <w:trHeight w:val="597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kern w:val="0"/>
                <w:sz w:val="24"/>
                <w:szCs w:val="22"/>
              </w:rPr>
              <w:t>市本级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</w:tr>
      <w:tr w:rsidR="00F30E0B" w:rsidRPr="00121CC6">
        <w:trPr>
          <w:trHeight w:val="633"/>
          <w:jc w:val="center"/>
        </w:trPr>
        <w:tc>
          <w:tcPr>
            <w:tcW w:w="3138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121CC6">
              <w:rPr>
                <w:rFonts w:ascii="宋体" w:hAnsi="宋体" w:cs="宋体" w:hint="eastAsia"/>
                <w:b/>
                <w:bCs/>
                <w:kern w:val="0"/>
                <w:sz w:val="24"/>
                <w:szCs w:val="22"/>
              </w:rPr>
              <w:t>全市</w:t>
            </w:r>
          </w:p>
        </w:tc>
        <w:tc>
          <w:tcPr>
            <w:tcW w:w="4502" w:type="dxa"/>
            <w:vAlign w:val="center"/>
          </w:tcPr>
          <w:p w:rsidR="00F30E0B" w:rsidRPr="00121CC6" w:rsidRDefault="00D842E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121CC6">
              <w:rPr>
                <w:rFonts w:ascii="宋体" w:hAnsi="宋体" w:cs="宋体"/>
                <w:kern w:val="0"/>
                <w:sz w:val="24"/>
                <w:szCs w:val="22"/>
              </w:rPr>
              <w:t>20</w:t>
            </w:r>
          </w:p>
        </w:tc>
      </w:tr>
    </w:tbl>
    <w:p w:rsidR="00F30E0B" w:rsidRPr="00D842EE" w:rsidRDefault="00D842EE">
      <w:pPr>
        <w:snapToGrid w:val="0"/>
        <w:rPr>
          <w:rFonts w:ascii="黑体" w:eastAsia="黑体" w:hAnsi="华文中宋"/>
          <w:color w:val="000000"/>
          <w:sz w:val="32"/>
          <w:szCs w:val="32"/>
        </w:rPr>
      </w:pPr>
      <w:r>
        <w:rPr>
          <w:rFonts w:ascii="黑体" w:eastAsia="黑体" w:hAnsi="华文中宋"/>
          <w:sz w:val="32"/>
          <w:szCs w:val="32"/>
        </w:rPr>
        <w:br w:type="page"/>
      </w:r>
      <w:r w:rsidRPr="00D842EE">
        <w:rPr>
          <w:rFonts w:ascii="黑体" w:eastAsia="黑体" w:hAnsi="华文中宋" w:hint="eastAsia"/>
          <w:color w:val="000000"/>
          <w:sz w:val="32"/>
          <w:szCs w:val="32"/>
        </w:rPr>
        <w:lastRenderedPageBreak/>
        <w:t>附件</w:t>
      </w:r>
      <w:r w:rsidRPr="00D842EE">
        <w:rPr>
          <w:rFonts w:ascii="黑体" w:eastAsia="黑体" w:hAnsi="华文中宋" w:hint="eastAsia"/>
          <w:color w:val="000000"/>
          <w:sz w:val="32"/>
          <w:szCs w:val="32"/>
        </w:rPr>
        <w:t>2</w:t>
      </w:r>
    </w:p>
    <w:p w:rsidR="00F30E0B" w:rsidRDefault="00F30E0B">
      <w:pPr>
        <w:snapToGrid w:val="0"/>
        <w:jc w:val="left"/>
        <w:rPr>
          <w:rFonts w:ascii="黑体" w:eastAsia="黑体" w:hAnsi="华文中宋"/>
          <w:color w:val="0000FF"/>
          <w:sz w:val="32"/>
          <w:szCs w:val="32"/>
        </w:rPr>
      </w:pPr>
    </w:p>
    <w:p w:rsidR="00F30E0B" w:rsidRDefault="00F30E0B">
      <w:pPr>
        <w:snapToGrid w:val="0"/>
        <w:jc w:val="left"/>
        <w:rPr>
          <w:rFonts w:ascii="黑体" w:eastAsia="黑体" w:hAnsi="华文中宋"/>
          <w:color w:val="0000FF"/>
          <w:sz w:val="32"/>
          <w:szCs w:val="32"/>
        </w:rPr>
      </w:pPr>
    </w:p>
    <w:p w:rsidR="00F30E0B" w:rsidRPr="00121CC6" w:rsidRDefault="00D842EE">
      <w:pPr>
        <w:snapToGrid w:val="0"/>
        <w:jc w:val="center"/>
        <w:rPr>
          <w:rFonts w:ascii="方正小标宋简体" w:eastAsia="方正小标宋简体" w:hAnsi="华文中宋" w:hint="eastAsia"/>
          <w:sz w:val="42"/>
          <w:szCs w:val="44"/>
        </w:rPr>
      </w:pPr>
      <w:r w:rsidRPr="00121CC6">
        <w:rPr>
          <w:rFonts w:ascii="方正小标宋简体" w:eastAsia="方正小标宋简体" w:hAnsi="华文中宋" w:hint="eastAsia"/>
          <w:sz w:val="42"/>
          <w:szCs w:val="44"/>
        </w:rPr>
        <w:t>2020</w:t>
      </w:r>
      <w:r w:rsidRPr="00121CC6">
        <w:rPr>
          <w:rFonts w:ascii="方正小标宋简体" w:eastAsia="方正小标宋简体" w:hAnsi="华文中宋" w:hint="eastAsia"/>
          <w:sz w:val="42"/>
          <w:szCs w:val="44"/>
        </w:rPr>
        <w:t>年岳阳市试点项目选题指南</w:t>
      </w:r>
    </w:p>
    <w:p w:rsidR="00F30E0B" w:rsidRDefault="00F30E0B">
      <w:pPr>
        <w:snapToGrid w:val="0"/>
        <w:jc w:val="center"/>
        <w:rPr>
          <w:rFonts w:ascii="方正小标宋_GBK" w:eastAsia="方正小标宋_GBK" w:hAnsi="华文中宋"/>
          <w:sz w:val="36"/>
          <w:szCs w:val="36"/>
        </w:rPr>
      </w:pP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一、高校试点选题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试点构建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5G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条件下的教育教学、实训实习场景，并开展常态化应用实践。</w:t>
      </w: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二、县市区试点选题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bCs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（一）必选</w:t>
      </w: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平战融合教学模式的探索与实践（为应对疫情等特殊情况作好准备）。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（二）可选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县域网络校联体的建设与应用（为县域内城乡教育一体化和均衡化发展进行试点探索）；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智慧教育示范区的建设与应用（为整体推进教育信息化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2.0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和智慧教育进行区域试点探索）；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教师网络研训联盟的建设与应用（为培养教师线上教学教研能力提供创新渠道）。</w:t>
      </w: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三、芙蓉网络联校试点选题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由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所中小学名校牵头，结对帮扶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—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所芙蓉学校，每所芙蓉学校结对帮扶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—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个农村教学点，开展“上联名校、下联村小”芙蓉网络联校试点，为快速有效提升芙蓉学校教育教学水平、推动芙蓉学校在区域发挥辐射引领作用提供创新实现路径，打造“芙蓉网络联校”品牌与生态。该项目为专项试点。</w:t>
      </w: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lastRenderedPageBreak/>
        <w:t>四、中小学校（含教学点和幼儿园）试点选题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（一）平战融合教学模式探索与实践（必选）</w:t>
      </w:r>
    </w:p>
    <w:p w:rsidR="00F30E0B" w:rsidRDefault="00D842EE" w:rsidP="00121CC6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t>该项为必选内容。探索平战融合、线上线下结合的教学新模式，为应对疫情等特殊情况作好准备。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（二）智能化课堂探索与实践（可选）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探索利用数字资源和平台软件开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展半自动化教学，不依赖教师学科专业能力，实现多学科的标准化教学，解决师资薄弱学校的教学难题；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探索利用人工智能等技术开展虚拟一对一教学，有效支撑教学效果的精准测评与反馈，实现教学的差异化、个性化、精准化，实现因材施教；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pacing w:val="-10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pacing w:val="-10"/>
          <w:sz w:val="32"/>
          <w:szCs w:val="24"/>
        </w:rPr>
        <w:t>探索利用人工智能和大数据等技术推动学生语言能力提升。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（三）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“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互联网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+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教育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”</w:t>
      </w: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共同体建设的创新与实践（可选）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4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教师研训共同体建设的创新与实践；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5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校联体建设管理模式创新与实践；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6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家校共育共同体建设创新与实践。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（四）中小学数字校园建设的探索与实践（可选）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7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探索不低于教育部《中小学数字校园建设规范（试行）》标准的可推广、可复制的数字校园建设模式，探索数字校园条件下学校信息化教育教学创新应用模式。</w:t>
      </w:r>
    </w:p>
    <w:p w:rsidR="00F30E0B" w:rsidRDefault="00D842EE" w:rsidP="00121CC6">
      <w:pPr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b/>
          <w:bCs/>
          <w:sz w:val="32"/>
          <w:szCs w:val="24"/>
        </w:rPr>
        <w:t>（五）网络学习空间长效的探索与实践（可选）</w:t>
      </w:r>
    </w:p>
    <w:p w:rsidR="00F30E0B" w:rsidRPr="00121CC6" w:rsidRDefault="00D842EE" w:rsidP="00121CC6">
      <w:pPr>
        <w:spacing w:line="54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8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探索利用网络学习空间构建泛在教学环境，增大师生应用网络学习空间的兴趣与粘性，增强网络空间中教师教学效能和学生学习效能，借鉴网红思维与模式打造网络教学的群系生态。</w:t>
      </w:r>
    </w:p>
    <w:p w:rsidR="00F30E0B" w:rsidRPr="00121CC6" w:rsidRDefault="00D842EE" w:rsidP="00121CC6">
      <w:pPr>
        <w:spacing w:line="540" w:lineRule="exact"/>
        <w:rPr>
          <w:rFonts w:ascii="黑体" w:eastAsia="黑体" w:hAnsi="黑体" w:cs="Times New Roman"/>
          <w:sz w:val="32"/>
          <w:szCs w:val="24"/>
        </w:rPr>
      </w:pPr>
      <w:r>
        <w:rPr>
          <w:rFonts w:ascii="Times New Roman" w:eastAsia="仿宋_GB2312" w:hAnsi="Times New Roman" w:cs="Times New Roman"/>
          <w:sz w:val="32"/>
          <w:szCs w:val="24"/>
        </w:rPr>
        <w:br w:type="page"/>
      </w:r>
      <w:r w:rsidRPr="00121CC6">
        <w:rPr>
          <w:rFonts w:ascii="黑体" w:eastAsia="黑体" w:hAnsi="黑体" w:cs="Times New Roman"/>
          <w:sz w:val="32"/>
          <w:szCs w:val="24"/>
        </w:rPr>
        <w:lastRenderedPageBreak/>
        <w:t>附件</w:t>
      </w:r>
      <w:r w:rsidRPr="00121CC6">
        <w:rPr>
          <w:rFonts w:ascii="黑体" w:eastAsia="黑体" w:hAnsi="黑体" w:cs="Times New Roman"/>
          <w:sz w:val="32"/>
          <w:szCs w:val="24"/>
        </w:rPr>
        <w:t>3</w:t>
      </w:r>
    </w:p>
    <w:p w:rsidR="00F30E0B" w:rsidRDefault="00F30E0B">
      <w:pPr>
        <w:rPr>
          <w:rFonts w:ascii="Times New Roman" w:eastAsia="黑体" w:hAnsi="Times New Roman" w:cs="Times New Roman"/>
          <w:sz w:val="32"/>
          <w:szCs w:val="24"/>
        </w:rPr>
      </w:pPr>
    </w:p>
    <w:p w:rsidR="00F30E0B" w:rsidRPr="00121CC6" w:rsidRDefault="00D842EE">
      <w:pPr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2020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年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岳阳市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教育信息化创新试点项目</w:t>
      </w:r>
    </w:p>
    <w:p w:rsidR="00F30E0B" w:rsidRPr="00121CC6" w:rsidRDefault="00D842EE">
      <w:pPr>
        <w:jc w:val="center"/>
        <w:rPr>
          <w:rFonts w:ascii="方正小标宋简体" w:eastAsia="方正小标宋简体" w:hAnsi="Times New Roman" w:cs="Times New Roman" w:hint="eastAsia"/>
          <w:sz w:val="32"/>
          <w:szCs w:val="24"/>
        </w:rPr>
      </w:pP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申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　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请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　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 xml:space="preserve"> </w:t>
      </w:r>
      <w:r w:rsidRPr="00121CC6">
        <w:rPr>
          <w:rFonts w:ascii="方正小标宋简体" w:eastAsia="方正小标宋简体" w:hAnsi="Times New Roman" w:cs="Times New Roman" w:hint="eastAsia"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760"/>
        <w:gridCol w:w="1600"/>
        <w:gridCol w:w="1578"/>
        <w:gridCol w:w="1814"/>
      </w:tblGrid>
      <w:tr w:rsidR="00F30E0B">
        <w:trPr>
          <w:trHeight w:val="670"/>
          <w:jc w:val="center"/>
        </w:trPr>
        <w:tc>
          <w:tcPr>
            <w:tcW w:w="5548" w:type="dxa"/>
            <w:gridSpan w:val="3"/>
            <w:vAlign w:val="center"/>
          </w:tcPr>
          <w:p w:rsidR="00F30E0B" w:rsidRDefault="00D842E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申报单位名称（盖章）：</w:t>
            </w:r>
          </w:p>
        </w:tc>
        <w:tc>
          <w:tcPr>
            <w:tcW w:w="1578" w:type="dxa"/>
            <w:vAlign w:val="center"/>
          </w:tcPr>
          <w:p w:rsidR="00F30E0B" w:rsidRDefault="00D842E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试点类别</w:t>
            </w:r>
          </w:p>
        </w:tc>
        <w:tc>
          <w:tcPr>
            <w:tcW w:w="1814" w:type="dxa"/>
            <w:vAlign w:val="center"/>
          </w:tcPr>
          <w:p w:rsidR="00F30E0B" w:rsidRDefault="00F30E0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670"/>
          <w:jc w:val="center"/>
        </w:trPr>
        <w:tc>
          <w:tcPr>
            <w:tcW w:w="8940" w:type="dxa"/>
            <w:gridSpan w:val="5"/>
            <w:vAlign w:val="center"/>
          </w:tcPr>
          <w:p w:rsidR="00F30E0B" w:rsidRDefault="00D842E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试点项目名称：</w:t>
            </w:r>
          </w:p>
        </w:tc>
      </w:tr>
      <w:tr w:rsidR="00F30E0B">
        <w:trPr>
          <w:trHeight w:val="670"/>
          <w:jc w:val="center"/>
        </w:trPr>
        <w:tc>
          <w:tcPr>
            <w:tcW w:w="1188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276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392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670"/>
          <w:jc w:val="center"/>
        </w:trPr>
        <w:tc>
          <w:tcPr>
            <w:tcW w:w="1188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392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7473"/>
          <w:jc w:val="center"/>
        </w:trPr>
        <w:tc>
          <w:tcPr>
            <w:tcW w:w="8940" w:type="dxa"/>
            <w:gridSpan w:val="5"/>
          </w:tcPr>
          <w:p w:rsidR="00F30E0B" w:rsidRDefault="00D842EE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试点实施方案要点（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2000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字以内，可另附页）：</w:t>
            </w: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5395"/>
          <w:jc w:val="center"/>
        </w:trPr>
        <w:tc>
          <w:tcPr>
            <w:tcW w:w="8940" w:type="dxa"/>
            <w:gridSpan w:val="5"/>
          </w:tcPr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3329"/>
          <w:jc w:val="center"/>
        </w:trPr>
        <w:tc>
          <w:tcPr>
            <w:tcW w:w="8940" w:type="dxa"/>
            <w:gridSpan w:val="5"/>
          </w:tcPr>
          <w:p w:rsidR="00F30E0B" w:rsidRDefault="00D842EE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县（市、区）教育局意见：</w:t>
            </w: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D842EE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盖章：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</w:t>
            </w:r>
          </w:p>
          <w:p w:rsidR="00F30E0B" w:rsidRDefault="00D842EE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</w:t>
            </w:r>
          </w:p>
        </w:tc>
      </w:tr>
      <w:tr w:rsidR="00F30E0B">
        <w:trPr>
          <w:trHeight w:val="1932"/>
          <w:jc w:val="center"/>
        </w:trPr>
        <w:tc>
          <w:tcPr>
            <w:tcW w:w="8940" w:type="dxa"/>
            <w:gridSpan w:val="5"/>
          </w:tcPr>
          <w:p w:rsidR="00F30E0B" w:rsidRDefault="00D842EE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市（州）教育局审批意见：</w:t>
            </w: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F30E0B">
            <w:pPr>
              <w:adjustRightInd w:val="0"/>
              <w:snapToGrid w:val="0"/>
              <w:spacing w:line="360" w:lineRule="auto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F30E0B" w:rsidRDefault="00D842EE">
            <w:pPr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</w:p>
          <w:p w:rsidR="00F30E0B" w:rsidRDefault="00D842E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盖章：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</w:p>
          <w:p w:rsidR="00F30E0B" w:rsidRDefault="00D842EE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</w:t>
            </w:r>
          </w:p>
        </w:tc>
      </w:tr>
    </w:tbl>
    <w:p w:rsidR="00F30E0B" w:rsidRDefault="00F30E0B"/>
    <w:p w:rsidR="00F30E0B" w:rsidRPr="00D842EE" w:rsidRDefault="00F30E0B">
      <w:pPr>
        <w:snapToGrid w:val="0"/>
        <w:jc w:val="left"/>
        <w:rPr>
          <w:rFonts w:ascii="黑体" w:eastAsia="黑体" w:hAnsi="华文中宋"/>
          <w:color w:val="000000"/>
          <w:sz w:val="32"/>
          <w:szCs w:val="32"/>
        </w:rPr>
      </w:pPr>
    </w:p>
    <w:p w:rsidR="00F30E0B" w:rsidRPr="00D842EE" w:rsidRDefault="00D842EE">
      <w:pPr>
        <w:snapToGrid w:val="0"/>
        <w:jc w:val="left"/>
        <w:rPr>
          <w:rFonts w:ascii="黑体" w:eastAsia="黑体" w:hAnsi="华文中宋"/>
          <w:color w:val="000000"/>
          <w:sz w:val="32"/>
          <w:szCs w:val="32"/>
        </w:rPr>
      </w:pPr>
      <w:r w:rsidRPr="00D842EE">
        <w:rPr>
          <w:rFonts w:ascii="黑体" w:eastAsia="黑体" w:hAnsi="华文中宋" w:hint="eastAsia"/>
          <w:color w:val="000000"/>
          <w:sz w:val="32"/>
          <w:szCs w:val="32"/>
        </w:rPr>
        <w:lastRenderedPageBreak/>
        <w:t>附件</w:t>
      </w:r>
      <w:r w:rsidRPr="00D842EE">
        <w:rPr>
          <w:rFonts w:ascii="黑体" w:eastAsia="黑体" w:hAnsi="华文中宋"/>
          <w:color w:val="000000"/>
          <w:sz w:val="32"/>
          <w:szCs w:val="32"/>
        </w:rPr>
        <w:t>4</w:t>
      </w:r>
    </w:p>
    <w:p w:rsidR="00F30E0B" w:rsidRDefault="00F30E0B">
      <w:pPr>
        <w:rPr>
          <w:rFonts w:ascii="Times New Roman" w:eastAsia="黑体" w:hAnsi="Times New Roman" w:cs="Times New Roman"/>
          <w:sz w:val="32"/>
          <w:szCs w:val="24"/>
        </w:rPr>
      </w:pPr>
    </w:p>
    <w:p w:rsidR="00F30E0B" w:rsidRPr="00121CC6" w:rsidRDefault="00D842EE">
      <w:pPr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44"/>
        </w:rPr>
      </w:pP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2020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年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XXXX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教育信息化创新试点</w:t>
      </w:r>
    </w:p>
    <w:p w:rsidR="00F30E0B" w:rsidRPr="00121CC6" w:rsidRDefault="00D842EE">
      <w:pPr>
        <w:jc w:val="center"/>
        <w:rPr>
          <w:rFonts w:ascii="方正小标宋简体" w:eastAsia="方正小标宋简体" w:hAnsi="Times New Roman" w:cs="Times New Roman" w:hint="eastAsia"/>
          <w:sz w:val="42"/>
          <w:szCs w:val="44"/>
        </w:rPr>
      </w:pP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工作方案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（提纲）</w:t>
      </w:r>
    </w:p>
    <w:p w:rsidR="00F30E0B" w:rsidRDefault="00D842EE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一、概述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．项目名称；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．申报单位概况（基本情况、主要负责人、教育信息化实体性职能部门及负责人）；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．试点工作目标、内容和期限（起止时间）；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4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．试点工作预算及资金来源（教育信息化创新试点项目主要介绍机制创新和经费解决方案等，如教育信息化经费占教育公用经费的比例、政校企合作模式等）。</w:t>
      </w:r>
    </w:p>
    <w:p w:rsidR="00F30E0B" w:rsidRDefault="00D842EE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二、试点项目立项必要性及可行性分析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．试点背景及依据；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．试点工作必要性分析；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．试点工作可行性分析；</w:t>
      </w:r>
    </w:p>
    <w:p w:rsidR="00F30E0B" w:rsidRDefault="00D842EE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三、试点工作实施方案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．试点工作目标和任务：根据《湖南省“互联网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+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教育”行动计划（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2019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-2022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年）》和《教育信息化十年发展规划（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2010-2020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年）》等，结本地本校实际情况，提出合理可行的目标和建设任务；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lastRenderedPageBreak/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．试点工作实施原则；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3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．试点工作组织与管理方案：试点工作过程中的组织、协调、协作和管理方案，试点工作实施阶段划分和进度方案；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4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．试点工作技术方案：试点实施所采用硬件、软件选型、维护及运营模式等，技术方案中的难点及解决办法；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5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．试点工作保障措施（政策、经费、条件保障等，包括当地政府或上级教育行政部门的配套经费支持）；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6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．试点工作预期成果：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7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．试点成果应用：试点成果的服务对象、服务范围，以及数据（资源）使用、共享与交换模式。</w:t>
      </w:r>
    </w:p>
    <w:p w:rsidR="00F30E0B" w:rsidRDefault="00D842EE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四、试点工作效益及风险分析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1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．试点工作社会经济效益分析；</w:t>
      </w:r>
    </w:p>
    <w:p w:rsidR="00F30E0B" w:rsidRPr="00121CC6" w:rsidRDefault="00D842EE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24"/>
        </w:rPr>
      </w:pP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2</w:t>
      </w:r>
      <w:r w:rsidRPr="00121CC6">
        <w:rPr>
          <w:rFonts w:ascii="仿宋_GB2312" w:eastAsia="仿宋_GB2312" w:hAnsi="Times New Roman" w:cs="Times New Roman" w:hint="eastAsia"/>
          <w:sz w:val="32"/>
          <w:szCs w:val="24"/>
        </w:rPr>
        <w:t>．试点工作风险分析（政策、法律、市场、技术、运营、财务等方面）。</w:t>
      </w:r>
    </w:p>
    <w:p w:rsidR="00F30E0B" w:rsidRDefault="00D842EE">
      <w:pPr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/>
          <w:sz w:val="32"/>
          <w:szCs w:val="24"/>
        </w:rPr>
        <w:t>五、佐证材料</w:t>
      </w:r>
    </w:p>
    <w:p w:rsidR="00F30E0B" w:rsidRPr="00D842EE" w:rsidRDefault="00F30E0B">
      <w:pPr>
        <w:snapToGrid w:val="0"/>
        <w:jc w:val="left"/>
        <w:rPr>
          <w:rFonts w:ascii="黑体" w:eastAsia="黑体" w:hAnsi="华文中宋"/>
          <w:color w:val="000000"/>
          <w:sz w:val="32"/>
          <w:szCs w:val="32"/>
        </w:rPr>
      </w:pPr>
    </w:p>
    <w:p w:rsidR="00F30E0B" w:rsidRDefault="00F30E0B">
      <w:pPr>
        <w:snapToGrid w:val="0"/>
        <w:jc w:val="center"/>
        <w:rPr>
          <w:rFonts w:ascii="黑体" w:eastAsia="黑体" w:hAnsi="华文中宋"/>
          <w:color w:val="0000FF"/>
          <w:sz w:val="32"/>
          <w:szCs w:val="32"/>
        </w:rPr>
      </w:pPr>
    </w:p>
    <w:p w:rsidR="00F30E0B" w:rsidRDefault="00F30E0B">
      <w:pPr>
        <w:jc w:val="left"/>
        <w:rPr>
          <w:rFonts w:eastAsia="黑体"/>
          <w:sz w:val="32"/>
          <w:szCs w:val="32"/>
        </w:rPr>
      </w:pPr>
    </w:p>
    <w:p w:rsidR="00F30E0B" w:rsidRDefault="00F30E0B">
      <w:pPr>
        <w:rPr>
          <w:rFonts w:eastAsia="仿宋_GB2312"/>
          <w:sz w:val="32"/>
          <w:szCs w:val="32"/>
        </w:rPr>
      </w:pPr>
    </w:p>
    <w:p w:rsidR="00F30E0B" w:rsidRDefault="00F30E0B">
      <w:pPr>
        <w:rPr>
          <w:rFonts w:eastAsia="仿宋_GB2312"/>
          <w:sz w:val="32"/>
          <w:szCs w:val="32"/>
        </w:rPr>
      </w:pPr>
    </w:p>
    <w:p w:rsidR="00F30E0B" w:rsidRDefault="00F30E0B">
      <w:pPr>
        <w:rPr>
          <w:rFonts w:eastAsia="仿宋_GB2312"/>
          <w:sz w:val="32"/>
          <w:szCs w:val="32"/>
        </w:rPr>
      </w:pPr>
    </w:p>
    <w:p w:rsidR="00F30E0B" w:rsidRDefault="00F30E0B">
      <w:pPr>
        <w:rPr>
          <w:rFonts w:eastAsia="仿宋_GB2312"/>
          <w:sz w:val="32"/>
          <w:szCs w:val="32"/>
        </w:rPr>
      </w:pPr>
    </w:p>
    <w:p w:rsidR="00F30E0B" w:rsidRPr="00D842EE" w:rsidRDefault="00D842EE">
      <w:pPr>
        <w:rPr>
          <w:rFonts w:ascii="黑体" w:eastAsia="黑体" w:hAnsi="华文中宋"/>
          <w:color w:val="000000"/>
          <w:sz w:val="32"/>
          <w:szCs w:val="32"/>
        </w:rPr>
      </w:pPr>
      <w:r w:rsidRPr="00D842EE">
        <w:rPr>
          <w:rFonts w:ascii="黑体" w:eastAsia="黑体" w:hAnsi="华文中宋" w:hint="eastAsia"/>
          <w:color w:val="000000"/>
          <w:sz w:val="32"/>
          <w:szCs w:val="32"/>
        </w:rPr>
        <w:lastRenderedPageBreak/>
        <w:t>附件</w:t>
      </w:r>
      <w:r w:rsidRPr="00D842EE">
        <w:rPr>
          <w:rFonts w:ascii="黑体" w:eastAsia="黑体" w:hAnsi="华文中宋"/>
          <w:color w:val="000000"/>
          <w:sz w:val="32"/>
          <w:szCs w:val="32"/>
        </w:rPr>
        <w:t>5</w:t>
      </w:r>
    </w:p>
    <w:p w:rsidR="00F30E0B" w:rsidRPr="00121CC6" w:rsidRDefault="00D842EE">
      <w:pPr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44"/>
        </w:rPr>
      </w:pP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2020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年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岳阳市</w:t>
      </w: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教育信息化创新</w:t>
      </w:r>
    </w:p>
    <w:p w:rsidR="00F30E0B" w:rsidRPr="00121CC6" w:rsidRDefault="00D842EE">
      <w:pPr>
        <w:adjustRightInd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2"/>
          <w:szCs w:val="44"/>
        </w:rPr>
      </w:pPr>
      <w:r w:rsidRPr="00121CC6">
        <w:rPr>
          <w:rFonts w:ascii="方正小标宋简体" w:eastAsia="方正小标宋简体" w:hAnsi="Times New Roman" w:cs="Times New Roman" w:hint="eastAsia"/>
          <w:sz w:val="42"/>
          <w:szCs w:val="44"/>
        </w:rPr>
        <w:t>试点项目申报汇总表</w:t>
      </w:r>
    </w:p>
    <w:p w:rsidR="00F30E0B" w:rsidRDefault="00D842EE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Times New Roman" w:eastAsia="楷体_GB2312" w:hAnsi="Times New Roman" w:cs="Times New Roman"/>
          <w:sz w:val="32"/>
          <w:szCs w:val="44"/>
        </w:rPr>
        <w:t>（</w:t>
      </w:r>
      <w:r>
        <w:rPr>
          <w:rFonts w:ascii="Times New Roman" w:eastAsia="楷体_GB2312" w:hAnsi="Times New Roman" w:cs="Times New Roman" w:hint="eastAsia"/>
          <w:sz w:val="32"/>
          <w:szCs w:val="44"/>
        </w:rPr>
        <w:t>县市区</w:t>
      </w:r>
      <w:r>
        <w:rPr>
          <w:rFonts w:ascii="Times New Roman" w:eastAsia="楷体_GB2312" w:hAnsi="Times New Roman" w:cs="Times New Roman"/>
          <w:sz w:val="32"/>
          <w:szCs w:val="44"/>
        </w:rPr>
        <w:t>教育</w:t>
      </w:r>
      <w:r>
        <w:rPr>
          <w:rFonts w:ascii="Times New Roman" w:eastAsia="楷体_GB2312" w:hAnsi="Times New Roman" w:cs="Times New Roman" w:hint="eastAsia"/>
          <w:sz w:val="32"/>
          <w:szCs w:val="44"/>
        </w:rPr>
        <w:t>行政部门</w:t>
      </w:r>
      <w:r>
        <w:rPr>
          <w:rFonts w:ascii="Times New Roman" w:eastAsia="楷体_GB2312" w:hAnsi="Times New Roman" w:cs="Times New Roman"/>
          <w:sz w:val="32"/>
          <w:szCs w:val="44"/>
        </w:rPr>
        <w:t>填报）</w:t>
      </w:r>
    </w:p>
    <w:tbl>
      <w:tblPr>
        <w:tblpPr w:leftFromText="180" w:rightFromText="180" w:vertAnchor="text" w:horzAnchor="page" w:tblpXSpec="center" w:tblpY="356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1878"/>
        <w:gridCol w:w="1485"/>
        <w:gridCol w:w="1888"/>
        <w:gridCol w:w="1469"/>
      </w:tblGrid>
      <w:tr w:rsidR="00F30E0B">
        <w:trPr>
          <w:trHeight w:val="850"/>
          <w:jc w:val="center"/>
        </w:trPr>
        <w:tc>
          <w:tcPr>
            <w:tcW w:w="8940" w:type="dxa"/>
            <w:gridSpan w:val="5"/>
            <w:tcBorders>
              <w:bottom w:val="nil"/>
            </w:tcBorders>
            <w:vAlign w:val="center"/>
          </w:tcPr>
          <w:p w:rsidR="00F30E0B" w:rsidRDefault="00D842EE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县市区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教育局名称（盖章）：</w:t>
            </w: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县市区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</w:t>
            </w:r>
          </w:p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</w:tcBorders>
            <w:vAlign w:val="center"/>
          </w:tcPr>
          <w:p w:rsidR="00F30E0B" w:rsidRDefault="00F30E0B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1878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试点类别</w:t>
            </w:r>
          </w:p>
        </w:tc>
        <w:tc>
          <w:tcPr>
            <w:tcW w:w="3373" w:type="dxa"/>
            <w:gridSpan w:val="2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申报试点项目名称</w:t>
            </w:r>
          </w:p>
        </w:tc>
        <w:tc>
          <w:tcPr>
            <w:tcW w:w="1469" w:type="dxa"/>
            <w:vAlign w:val="center"/>
          </w:tcPr>
          <w:p w:rsidR="00F30E0B" w:rsidRDefault="00D842E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备注</w:t>
            </w: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F30E0B">
        <w:trPr>
          <w:trHeight w:val="850"/>
          <w:jc w:val="center"/>
        </w:trPr>
        <w:tc>
          <w:tcPr>
            <w:tcW w:w="2220" w:type="dxa"/>
            <w:vAlign w:val="center"/>
          </w:tcPr>
          <w:p w:rsidR="00F30E0B" w:rsidRDefault="00F30E0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  <w:vAlign w:val="center"/>
          </w:tcPr>
          <w:p w:rsidR="00F30E0B" w:rsidRDefault="00F30E0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gridSpan w:val="2"/>
            <w:vAlign w:val="center"/>
          </w:tcPr>
          <w:p w:rsidR="00F30E0B" w:rsidRDefault="00F30E0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vAlign w:val="center"/>
          </w:tcPr>
          <w:p w:rsidR="00F30E0B" w:rsidRDefault="00F30E0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F30E0B" w:rsidRDefault="00F30E0B">
      <w:pPr>
        <w:rPr>
          <w:rFonts w:ascii="Times New Roman" w:eastAsia="仿宋_GB2312" w:hAnsi="Times New Roman" w:cs="Times New Roman"/>
          <w:sz w:val="32"/>
          <w:szCs w:val="24"/>
        </w:rPr>
      </w:pPr>
    </w:p>
    <w:p w:rsidR="00F30E0B" w:rsidRDefault="00F30E0B"/>
    <w:sectPr w:rsidR="00F30E0B">
      <w:footerReference w:type="even" r:id="rId9"/>
      <w:footerReference w:type="default" r:id="rId10"/>
      <w:pgSz w:w="11906" w:h="16838"/>
      <w:pgMar w:top="1587" w:right="1587" w:bottom="1587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EE" w:rsidRDefault="00D842EE">
      <w:r>
        <w:separator/>
      </w:r>
    </w:p>
  </w:endnote>
  <w:endnote w:type="continuationSeparator" w:id="0">
    <w:p w:rsidR="00D842EE" w:rsidRDefault="00D8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0B" w:rsidRDefault="00D842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0E0B" w:rsidRDefault="00F30E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E0B" w:rsidRDefault="00D842EE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1CC6">
      <w:rPr>
        <w:rStyle w:val="a9"/>
        <w:noProof/>
      </w:rPr>
      <w:t>4</w:t>
    </w:r>
    <w:r>
      <w:rPr>
        <w:rStyle w:val="a9"/>
      </w:rPr>
      <w:fldChar w:fldCharType="end"/>
    </w:r>
  </w:p>
  <w:p w:rsidR="00F30E0B" w:rsidRDefault="00F30E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EE" w:rsidRDefault="00D842EE">
      <w:r>
        <w:separator/>
      </w:r>
    </w:p>
  </w:footnote>
  <w:footnote w:type="continuationSeparator" w:id="0">
    <w:p w:rsidR="00D842EE" w:rsidRDefault="00D8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8B4"/>
    <w:rsid w:val="00022FB3"/>
    <w:rsid w:val="00026271"/>
    <w:rsid w:val="000303E7"/>
    <w:rsid w:val="0003108D"/>
    <w:rsid w:val="000355AB"/>
    <w:rsid w:val="000366BF"/>
    <w:rsid w:val="000579F1"/>
    <w:rsid w:val="00065F23"/>
    <w:rsid w:val="0006620F"/>
    <w:rsid w:val="00071E48"/>
    <w:rsid w:val="0008288D"/>
    <w:rsid w:val="00090892"/>
    <w:rsid w:val="00092129"/>
    <w:rsid w:val="000938B4"/>
    <w:rsid w:val="00095D44"/>
    <w:rsid w:val="000B2729"/>
    <w:rsid w:val="000B3506"/>
    <w:rsid w:val="000B4E56"/>
    <w:rsid w:val="000B5341"/>
    <w:rsid w:val="000C0CDA"/>
    <w:rsid w:val="000D24CA"/>
    <w:rsid w:val="000D3350"/>
    <w:rsid w:val="000D5C27"/>
    <w:rsid w:val="000F5DAF"/>
    <w:rsid w:val="000F772F"/>
    <w:rsid w:val="00102334"/>
    <w:rsid w:val="001037EA"/>
    <w:rsid w:val="00121CC6"/>
    <w:rsid w:val="0012305C"/>
    <w:rsid w:val="00134CD2"/>
    <w:rsid w:val="00142995"/>
    <w:rsid w:val="00146F58"/>
    <w:rsid w:val="00151957"/>
    <w:rsid w:val="00152087"/>
    <w:rsid w:val="00165E5B"/>
    <w:rsid w:val="00172031"/>
    <w:rsid w:val="001728DE"/>
    <w:rsid w:val="001765F3"/>
    <w:rsid w:val="00185E8B"/>
    <w:rsid w:val="0019587A"/>
    <w:rsid w:val="00196701"/>
    <w:rsid w:val="00196EBB"/>
    <w:rsid w:val="001A3BB6"/>
    <w:rsid w:val="001A4164"/>
    <w:rsid w:val="001B06C7"/>
    <w:rsid w:val="001B2081"/>
    <w:rsid w:val="001E1640"/>
    <w:rsid w:val="001E3BED"/>
    <w:rsid w:val="001E624C"/>
    <w:rsid w:val="002047C8"/>
    <w:rsid w:val="0021035C"/>
    <w:rsid w:val="00212B2C"/>
    <w:rsid w:val="0021612B"/>
    <w:rsid w:val="00227007"/>
    <w:rsid w:val="00232449"/>
    <w:rsid w:val="0023283E"/>
    <w:rsid w:val="00234EDB"/>
    <w:rsid w:val="002352C3"/>
    <w:rsid w:val="00237523"/>
    <w:rsid w:val="002419A2"/>
    <w:rsid w:val="00246DFF"/>
    <w:rsid w:val="002634E8"/>
    <w:rsid w:val="002642B9"/>
    <w:rsid w:val="002759A9"/>
    <w:rsid w:val="002868F6"/>
    <w:rsid w:val="00293985"/>
    <w:rsid w:val="002A23C6"/>
    <w:rsid w:val="002A33EF"/>
    <w:rsid w:val="002A4CB6"/>
    <w:rsid w:val="002B52B5"/>
    <w:rsid w:val="002C02AF"/>
    <w:rsid w:val="002C291C"/>
    <w:rsid w:val="002C5D60"/>
    <w:rsid w:val="002C7F63"/>
    <w:rsid w:val="002D2496"/>
    <w:rsid w:val="002D5320"/>
    <w:rsid w:val="002D6D4D"/>
    <w:rsid w:val="002D7B52"/>
    <w:rsid w:val="002E064D"/>
    <w:rsid w:val="002E0F18"/>
    <w:rsid w:val="002E199F"/>
    <w:rsid w:val="002E7342"/>
    <w:rsid w:val="002F3C81"/>
    <w:rsid w:val="00303334"/>
    <w:rsid w:val="00303CA4"/>
    <w:rsid w:val="003101EE"/>
    <w:rsid w:val="00314ED5"/>
    <w:rsid w:val="00315631"/>
    <w:rsid w:val="00317A46"/>
    <w:rsid w:val="0032148F"/>
    <w:rsid w:val="00324361"/>
    <w:rsid w:val="003331F3"/>
    <w:rsid w:val="003372D3"/>
    <w:rsid w:val="00341A27"/>
    <w:rsid w:val="0034305B"/>
    <w:rsid w:val="00346648"/>
    <w:rsid w:val="00352401"/>
    <w:rsid w:val="003613C8"/>
    <w:rsid w:val="00361A8B"/>
    <w:rsid w:val="00365D38"/>
    <w:rsid w:val="00374295"/>
    <w:rsid w:val="003A04DD"/>
    <w:rsid w:val="003A0B47"/>
    <w:rsid w:val="003A6DF8"/>
    <w:rsid w:val="003B3BF8"/>
    <w:rsid w:val="003C5A4A"/>
    <w:rsid w:val="003D1963"/>
    <w:rsid w:val="003D2129"/>
    <w:rsid w:val="003D2B82"/>
    <w:rsid w:val="003E41C9"/>
    <w:rsid w:val="003E7C57"/>
    <w:rsid w:val="00400A36"/>
    <w:rsid w:val="00402989"/>
    <w:rsid w:val="004163E8"/>
    <w:rsid w:val="00421DCE"/>
    <w:rsid w:val="00425F10"/>
    <w:rsid w:val="00426A95"/>
    <w:rsid w:val="004274F1"/>
    <w:rsid w:val="00427F6A"/>
    <w:rsid w:val="00433305"/>
    <w:rsid w:val="00433A12"/>
    <w:rsid w:val="00442327"/>
    <w:rsid w:val="00443195"/>
    <w:rsid w:val="00443BA6"/>
    <w:rsid w:val="00443F91"/>
    <w:rsid w:val="004440D4"/>
    <w:rsid w:val="00455F26"/>
    <w:rsid w:val="00464272"/>
    <w:rsid w:val="00470937"/>
    <w:rsid w:val="00470FEB"/>
    <w:rsid w:val="0047220A"/>
    <w:rsid w:val="00482B16"/>
    <w:rsid w:val="004869E5"/>
    <w:rsid w:val="00490AD1"/>
    <w:rsid w:val="004938A0"/>
    <w:rsid w:val="00495061"/>
    <w:rsid w:val="004B16EC"/>
    <w:rsid w:val="004B2E59"/>
    <w:rsid w:val="004B3681"/>
    <w:rsid w:val="004C074D"/>
    <w:rsid w:val="004C199B"/>
    <w:rsid w:val="004C50FD"/>
    <w:rsid w:val="004D5EF6"/>
    <w:rsid w:val="004D7434"/>
    <w:rsid w:val="004E02A8"/>
    <w:rsid w:val="004E160A"/>
    <w:rsid w:val="004E5469"/>
    <w:rsid w:val="004E7508"/>
    <w:rsid w:val="004F38FB"/>
    <w:rsid w:val="004F65DB"/>
    <w:rsid w:val="004F7291"/>
    <w:rsid w:val="00501B96"/>
    <w:rsid w:val="00507C2E"/>
    <w:rsid w:val="00511FA3"/>
    <w:rsid w:val="005120FE"/>
    <w:rsid w:val="005141EA"/>
    <w:rsid w:val="00515ED9"/>
    <w:rsid w:val="00531812"/>
    <w:rsid w:val="0054034B"/>
    <w:rsid w:val="00540ECC"/>
    <w:rsid w:val="00541C95"/>
    <w:rsid w:val="00543CEF"/>
    <w:rsid w:val="005443BE"/>
    <w:rsid w:val="00551B70"/>
    <w:rsid w:val="00551C92"/>
    <w:rsid w:val="00553E77"/>
    <w:rsid w:val="005620C5"/>
    <w:rsid w:val="005644D4"/>
    <w:rsid w:val="00572839"/>
    <w:rsid w:val="00573DCF"/>
    <w:rsid w:val="00584713"/>
    <w:rsid w:val="00594807"/>
    <w:rsid w:val="00597D43"/>
    <w:rsid w:val="005A6CCF"/>
    <w:rsid w:val="005B174F"/>
    <w:rsid w:val="005B6544"/>
    <w:rsid w:val="005B67FA"/>
    <w:rsid w:val="005C2C6C"/>
    <w:rsid w:val="005D0BDB"/>
    <w:rsid w:val="005D3C9A"/>
    <w:rsid w:val="005D4694"/>
    <w:rsid w:val="005D4F8E"/>
    <w:rsid w:val="005E6BB3"/>
    <w:rsid w:val="005E7BA4"/>
    <w:rsid w:val="00600388"/>
    <w:rsid w:val="00607B52"/>
    <w:rsid w:val="00611090"/>
    <w:rsid w:val="006135C7"/>
    <w:rsid w:val="00624907"/>
    <w:rsid w:val="00627489"/>
    <w:rsid w:val="0063053D"/>
    <w:rsid w:val="00630C49"/>
    <w:rsid w:val="0063232F"/>
    <w:rsid w:val="006358C4"/>
    <w:rsid w:val="00635FC6"/>
    <w:rsid w:val="00637A29"/>
    <w:rsid w:val="00641AC7"/>
    <w:rsid w:val="00643889"/>
    <w:rsid w:val="00644633"/>
    <w:rsid w:val="00644FB2"/>
    <w:rsid w:val="00646271"/>
    <w:rsid w:val="00646D26"/>
    <w:rsid w:val="00651783"/>
    <w:rsid w:val="006637CC"/>
    <w:rsid w:val="006669F1"/>
    <w:rsid w:val="006704D9"/>
    <w:rsid w:val="00673B94"/>
    <w:rsid w:val="00674E5F"/>
    <w:rsid w:val="00682AC4"/>
    <w:rsid w:val="006861BD"/>
    <w:rsid w:val="00694E72"/>
    <w:rsid w:val="00697056"/>
    <w:rsid w:val="006A0746"/>
    <w:rsid w:val="006B0F34"/>
    <w:rsid w:val="006B4FC5"/>
    <w:rsid w:val="006B7D78"/>
    <w:rsid w:val="006C05B0"/>
    <w:rsid w:val="006C3C06"/>
    <w:rsid w:val="006D004D"/>
    <w:rsid w:val="006D241C"/>
    <w:rsid w:val="006D3B9B"/>
    <w:rsid w:val="006F1520"/>
    <w:rsid w:val="006F79F3"/>
    <w:rsid w:val="00707E6F"/>
    <w:rsid w:val="007129CD"/>
    <w:rsid w:val="00716FBA"/>
    <w:rsid w:val="00722A95"/>
    <w:rsid w:val="007415B0"/>
    <w:rsid w:val="0074684E"/>
    <w:rsid w:val="00754E52"/>
    <w:rsid w:val="007565DF"/>
    <w:rsid w:val="0076197C"/>
    <w:rsid w:val="00764FA8"/>
    <w:rsid w:val="00767F8A"/>
    <w:rsid w:val="0077051D"/>
    <w:rsid w:val="00771B43"/>
    <w:rsid w:val="00771DF7"/>
    <w:rsid w:val="007761F3"/>
    <w:rsid w:val="007765BC"/>
    <w:rsid w:val="0078228E"/>
    <w:rsid w:val="00784629"/>
    <w:rsid w:val="00796647"/>
    <w:rsid w:val="00797D89"/>
    <w:rsid w:val="007A53AB"/>
    <w:rsid w:val="007A7016"/>
    <w:rsid w:val="007A7ACB"/>
    <w:rsid w:val="007B193C"/>
    <w:rsid w:val="007C2914"/>
    <w:rsid w:val="007E383C"/>
    <w:rsid w:val="007E41DB"/>
    <w:rsid w:val="007E4C1D"/>
    <w:rsid w:val="007F1D8C"/>
    <w:rsid w:val="008010A8"/>
    <w:rsid w:val="00810CBD"/>
    <w:rsid w:val="00811971"/>
    <w:rsid w:val="00826375"/>
    <w:rsid w:val="00833320"/>
    <w:rsid w:val="00833A9B"/>
    <w:rsid w:val="008443D3"/>
    <w:rsid w:val="008454AA"/>
    <w:rsid w:val="008471F5"/>
    <w:rsid w:val="008568D9"/>
    <w:rsid w:val="00864F17"/>
    <w:rsid w:val="0086773F"/>
    <w:rsid w:val="0087059E"/>
    <w:rsid w:val="00870DBD"/>
    <w:rsid w:val="00875510"/>
    <w:rsid w:val="008841B3"/>
    <w:rsid w:val="008911F0"/>
    <w:rsid w:val="00893D37"/>
    <w:rsid w:val="00894AB8"/>
    <w:rsid w:val="008964DE"/>
    <w:rsid w:val="008A7DDE"/>
    <w:rsid w:val="008C0AAD"/>
    <w:rsid w:val="008C44D2"/>
    <w:rsid w:val="008D0DEF"/>
    <w:rsid w:val="008D2381"/>
    <w:rsid w:val="008D63D5"/>
    <w:rsid w:val="008D7AE1"/>
    <w:rsid w:val="008E71D1"/>
    <w:rsid w:val="00901DB1"/>
    <w:rsid w:val="0090253B"/>
    <w:rsid w:val="009041CD"/>
    <w:rsid w:val="0090784C"/>
    <w:rsid w:val="00913049"/>
    <w:rsid w:val="009159E4"/>
    <w:rsid w:val="00920643"/>
    <w:rsid w:val="00936C69"/>
    <w:rsid w:val="00937203"/>
    <w:rsid w:val="00946B8B"/>
    <w:rsid w:val="00955090"/>
    <w:rsid w:val="00955D3A"/>
    <w:rsid w:val="00957D07"/>
    <w:rsid w:val="00963746"/>
    <w:rsid w:val="00965D74"/>
    <w:rsid w:val="00966B43"/>
    <w:rsid w:val="00966C62"/>
    <w:rsid w:val="00974491"/>
    <w:rsid w:val="0097519E"/>
    <w:rsid w:val="00975B49"/>
    <w:rsid w:val="00976315"/>
    <w:rsid w:val="00982E4A"/>
    <w:rsid w:val="00983879"/>
    <w:rsid w:val="00986A16"/>
    <w:rsid w:val="00987403"/>
    <w:rsid w:val="0099362E"/>
    <w:rsid w:val="009C1619"/>
    <w:rsid w:val="009E5CB6"/>
    <w:rsid w:val="009E5ED7"/>
    <w:rsid w:val="009E6914"/>
    <w:rsid w:val="009E7A82"/>
    <w:rsid w:val="009F0151"/>
    <w:rsid w:val="009F0DA6"/>
    <w:rsid w:val="009F1413"/>
    <w:rsid w:val="009F6F53"/>
    <w:rsid w:val="00A00FC7"/>
    <w:rsid w:val="00A0181D"/>
    <w:rsid w:val="00A0183F"/>
    <w:rsid w:val="00A15033"/>
    <w:rsid w:val="00A17DF2"/>
    <w:rsid w:val="00A20AB7"/>
    <w:rsid w:val="00A2336E"/>
    <w:rsid w:val="00A26AD3"/>
    <w:rsid w:val="00A27E18"/>
    <w:rsid w:val="00A45DB4"/>
    <w:rsid w:val="00A51C96"/>
    <w:rsid w:val="00A5539F"/>
    <w:rsid w:val="00A554C3"/>
    <w:rsid w:val="00A55B2B"/>
    <w:rsid w:val="00A55CA8"/>
    <w:rsid w:val="00A61822"/>
    <w:rsid w:val="00A621F5"/>
    <w:rsid w:val="00A65B50"/>
    <w:rsid w:val="00A7489A"/>
    <w:rsid w:val="00A777EC"/>
    <w:rsid w:val="00A83568"/>
    <w:rsid w:val="00A8661C"/>
    <w:rsid w:val="00A91448"/>
    <w:rsid w:val="00A91D54"/>
    <w:rsid w:val="00AA39BA"/>
    <w:rsid w:val="00AA6FDF"/>
    <w:rsid w:val="00AB3C10"/>
    <w:rsid w:val="00AB55C9"/>
    <w:rsid w:val="00AC081E"/>
    <w:rsid w:val="00AC139A"/>
    <w:rsid w:val="00AC365F"/>
    <w:rsid w:val="00AD4BE4"/>
    <w:rsid w:val="00AD5314"/>
    <w:rsid w:val="00AE2E4A"/>
    <w:rsid w:val="00AE6A8B"/>
    <w:rsid w:val="00AF2083"/>
    <w:rsid w:val="00AF2FF7"/>
    <w:rsid w:val="00AF34B6"/>
    <w:rsid w:val="00AF505F"/>
    <w:rsid w:val="00B106C4"/>
    <w:rsid w:val="00B1086B"/>
    <w:rsid w:val="00B21FF1"/>
    <w:rsid w:val="00B2300C"/>
    <w:rsid w:val="00B24FE5"/>
    <w:rsid w:val="00B3642A"/>
    <w:rsid w:val="00B402F1"/>
    <w:rsid w:val="00B415A9"/>
    <w:rsid w:val="00B54572"/>
    <w:rsid w:val="00B55A1B"/>
    <w:rsid w:val="00B65DD9"/>
    <w:rsid w:val="00B82DD1"/>
    <w:rsid w:val="00B973B3"/>
    <w:rsid w:val="00BA02E1"/>
    <w:rsid w:val="00BA413C"/>
    <w:rsid w:val="00BB2CC1"/>
    <w:rsid w:val="00BB2F5A"/>
    <w:rsid w:val="00BC77C5"/>
    <w:rsid w:val="00BC7DD0"/>
    <w:rsid w:val="00BD668E"/>
    <w:rsid w:val="00BD68BD"/>
    <w:rsid w:val="00BD7774"/>
    <w:rsid w:val="00BE0B01"/>
    <w:rsid w:val="00BE21A7"/>
    <w:rsid w:val="00BE7D95"/>
    <w:rsid w:val="00BF1B97"/>
    <w:rsid w:val="00BF1FF5"/>
    <w:rsid w:val="00BF6DB0"/>
    <w:rsid w:val="00BF739F"/>
    <w:rsid w:val="00BF7929"/>
    <w:rsid w:val="00C1192F"/>
    <w:rsid w:val="00C14C64"/>
    <w:rsid w:val="00C15B16"/>
    <w:rsid w:val="00C25AD6"/>
    <w:rsid w:val="00C26850"/>
    <w:rsid w:val="00C2737D"/>
    <w:rsid w:val="00C4069A"/>
    <w:rsid w:val="00C448D4"/>
    <w:rsid w:val="00C52EDD"/>
    <w:rsid w:val="00C577B9"/>
    <w:rsid w:val="00C60082"/>
    <w:rsid w:val="00C60DD8"/>
    <w:rsid w:val="00C70C05"/>
    <w:rsid w:val="00C74DD0"/>
    <w:rsid w:val="00C864E6"/>
    <w:rsid w:val="00C93EAE"/>
    <w:rsid w:val="00CA43D5"/>
    <w:rsid w:val="00CA6512"/>
    <w:rsid w:val="00CB06C6"/>
    <w:rsid w:val="00CB6D05"/>
    <w:rsid w:val="00CB6F56"/>
    <w:rsid w:val="00CB71FE"/>
    <w:rsid w:val="00CB7CF0"/>
    <w:rsid w:val="00CC1D04"/>
    <w:rsid w:val="00CC2E9E"/>
    <w:rsid w:val="00CC7B97"/>
    <w:rsid w:val="00CD0429"/>
    <w:rsid w:val="00CD1C25"/>
    <w:rsid w:val="00CD5498"/>
    <w:rsid w:val="00CD5554"/>
    <w:rsid w:val="00CD5F83"/>
    <w:rsid w:val="00CD61A5"/>
    <w:rsid w:val="00CE06F7"/>
    <w:rsid w:val="00CE1EC5"/>
    <w:rsid w:val="00CE3ED1"/>
    <w:rsid w:val="00CE4EDE"/>
    <w:rsid w:val="00CE55BD"/>
    <w:rsid w:val="00CE7060"/>
    <w:rsid w:val="00CF5A12"/>
    <w:rsid w:val="00D008CB"/>
    <w:rsid w:val="00D04E40"/>
    <w:rsid w:val="00D04FDE"/>
    <w:rsid w:val="00D05A1E"/>
    <w:rsid w:val="00D14008"/>
    <w:rsid w:val="00D31E6C"/>
    <w:rsid w:val="00D4066D"/>
    <w:rsid w:val="00D41661"/>
    <w:rsid w:val="00D45CED"/>
    <w:rsid w:val="00D471FC"/>
    <w:rsid w:val="00D55A76"/>
    <w:rsid w:val="00D57C29"/>
    <w:rsid w:val="00D57D54"/>
    <w:rsid w:val="00D6178D"/>
    <w:rsid w:val="00D714F7"/>
    <w:rsid w:val="00D74E6C"/>
    <w:rsid w:val="00D82171"/>
    <w:rsid w:val="00D842EE"/>
    <w:rsid w:val="00D85972"/>
    <w:rsid w:val="00D92146"/>
    <w:rsid w:val="00D94DA7"/>
    <w:rsid w:val="00D952D8"/>
    <w:rsid w:val="00DA0626"/>
    <w:rsid w:val="00DA198D"/>
    <w:rsid w:val="00DB027F"/>
    <w:rsid w:val="00DB299F"/>
    <w:rsid w:val="00DB69D3"/>
    <w:rsid w:val="00DB7F1C"/>
    <w:rsid w:val="00DC22FB"/>
    <w:rsid w:val="00DC686A"/>
    <w:rsid w:val="00DC6AF0"/>
    <w:rsid w:val="00DD1659"/>
    <w:rsid w:val="00DD459B"/>
    <w:rsid w:val="00DE018F"/>
    <w:rsid w:val="00DE10EB"/>
    <w:rsid w:val="00DE187E"/>
    <w:rsid w:val="00DE1917"/>
    <w:rsid w:val="00DE3901"/>
    <w:rsid w:val="00DF57A9"/>
    <w:rsid w:val="00E0512B"/>
    <w:rsid w:val="00E05D26"/>
    <w:rsid w:val="00E07BC6"/>
    <w:rsid w:val="00E103E7"/>
    <w:rsid w:val="00E112AC"/>
    <w:rsid w:val="00E13C09"/>
    <w:rsid w:val="00E175C1"/>
    <w:rsid w:val="00E210EE"/>
    <w:rsid w:val="00E2200E"/>
    <w:rsid w:val="00E31AD2"/>
    <w:rsid w:val="00E377F5"/>
    <w:rsid w:val="00E407AE"/>
    <w:rsid w:val="00E46A5C"/>
    <w:rsid w:val="00E57160"/>
    <w:rsid w:val="00E65A28"/>
    <w:rsid w:val="00E67B0C"/>
    <w:rsid w:val="00E7189B"/>
    <w:rsid w:val="00E73A2F"/>
    <w:rsid w:val="00E8161E"/>
    <w:rsid w:val="00E81FF5"/>
    <w:rsid w:val="00E943EC"/>
    <w:rsid w:val="00E95DEB"/>
    <w:rsid w:val="00EA3B57"/>
    <w:rsid w:val="00EA490C"/>
    <w:rsid w:val="00EA4A76"/>
    <w:rsid w:val="00EB0932"/>
    <w:rsid w:val="00EB20BA"/>
    <w:rsid w:val="00EB6857"/>
    <w:rsid w:val="00EC07C0"/>
    <w:rsid w:val="00EC68D7"/>
    <w:rsid w:val="00ED098B"/>
    <w:rsid w:val="00ED11E6"/>
    <w:rsid w:val="00ED1EAC"/>
    <w:rsid w:val="00ED2903"/>
    <w:rsid w:val="00EE3311"/>
    <w:rsid w:val="00EE533E"/>
    <w:rsid w:val="00EE5B0C"/>
    <w:rsid w:val="00EE5E72"/>
    <w:rsid w:val="00EF3B0B"/>
    <w:rsid w:val="00EF7D1E"/>
    <w:rsid w:val="00F1271C"/>
    <w:rsid w:val="00F1493F"/>
    <w:rsid w:val="00F15B0D"/>
    <w:rsid w:val="00F15B5B"/>
    <w:rsid w:val="00F169B5"/>
    <w:rsid w:val="00F30586"/>
    <w:rsid w:val="00F30E0B"/>
    <w:rsid w:val="00F327E4"/>
    <w:rsid w:val="00F3471F"/>
    <w:rsid w:val="00F42B8A"/>
    <w:rsid w:val="00F4456C"/>
    <w:rsid w:val="00F54D45"/>
    <w:rsid w:val="00F70414"/>
    <w:rsid w:val="00F775E8"/>
    <w:rsid w:val="00F84BA9"/>
    <w:rsid w:val="00F85405"/>
    <w:rsid w:val="00F90D30"/>
    <w:rsid w:val="00F9180D"/>
    <w:rsid w:val="00F93DB3"/>
    <w:rsid w:val="00F95AF1"/>
    <w:rsid w:val="00F96BD7"/>
    <w:rsid w:val="00FA7CAE"/>
    <w:rsid w:val="00FB2203"/>
    <w:rsid w:val="00FB52D3"/>
    <w:rsid w:val="00FC0DDB"/>
    <w:rsid w:val="00FC2ED3"/>
    <w:rsid w:val="00FC3089"/>
    <w:rsid w:val="00FC40D4"/>
    <w:rsid w:val="00FD0AA1"/>
    <w:rsid w:val="00FD4900"/>
    <w:rsid w:val="00FD7498"/>
    <w:rsid w:val="00FE776B"/>
    <w:rsid w:val="00FF2FD2"/>
    <w:rsid w:val="04FB2725"/>
    <w:rsid w:val="099845F4"/>
    <w:rsid w:val="0A4A0A89"/>
    <w:rsid w:val="0EE17558"/>
    <w:rsid w:val="0FD15DB1"/>
    <w:rsid w:val="114F612C"/>
    <w:rsid w:val="1182183F"/>
    <w:rsid w:val="15412602"/>
    <w:rsid w:val="176127D8"/>
    <w:rsid w:val="19510A20"/>
    <w:rsid w:val="1B2C0849"/>
    <w:rsid w:val="202A63D3"/>
    <w:rsid w:val="2381660C"/>
    <w:rsid w:val="25316370"/>
    <w:rsid w:val="25826E46"/>
    <w:rsid w:val="28187393"/>
    <w:rsid w:val="2CE24330"/>
    <w:rsid w:val="2D044EEC"/>
    <w:rsid w:val="2DAE2AFB"/>
    <w:rsid w:val="2EE2685E"/>
    <w:rsid w:val="2F5D5085"/>
    <w:rsid w:val="34754389"/>
    <w:rsid w:val="3EB2640E"/>
    <w:rsid w:val="3F710199"/>
    <w:rsid w:val="40A960DC"/>
    <w:rsid w:val="40B32772"/>
    <w:rsid w:val="40DD0335"/>
    <w:rsid w:val="41F2516B"/>
    <w:rsid w:val="43464A98"/>
    <w:rsid w:val="43D05B10"/>
    <w:rsid w:val="44460873"/>
    <w:rsid w:val="47830488"/>
    <w:rsid w:val="491E5D8A"/>
    <w:rsid w:val="4EC11E1E"/>
    <w:rsid w:val="5377595A"/>
    <w:rsid w:val="54116FDA"/>
    <w:rsid w:val="5A150B04"/>
    <w:rsid w:val="5A563EB8"/>
    <w:rsid w:val="5F3D6A6D"/>
    <w:rsid w:val="61071DD2"/>
    <w:rsid w:val="7C8C3BF9"/>
    <w:rsid w:val="7CE1556D"/>
    <w:rsid w:val="7E774D8E"/>
    <w:rsid w:val="7F623017"/>
    <w:rsid w:val="7FC7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250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Balloon Text"/>
    <w:basedOn w:val="a"/>
    <w:link w:val="Char0"/>
    <w:uiPriority w:val="99"/>
    <w:qFormat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uiPriority w:val="99"/>
    <w:qFormat/>
    <w:rPr>
      <w:rFonts w:cs="Times New Roman"/>
    </w:rPr>
  </w:style>
  <w:style w:type="character" w:styleId="aa">
    <w:name w:val="Hyperlink"/>
    <w:uiPriority w:val="99"/>
    <w:qFormat/>
    <w:rPr>
      <w:rFonts w:cs="Times New Roman"/>
      <w:color w:val="auto"/>
      <w:u w:val="single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link w:val="a6"/>
    <w:uiPriority w:val="99"/>
    <w:qFormat/>
    <w:locked/>
    <w:rPr>
      <w:rFonts w:cs="Times New Roman"/>
      <w:sz w:val="18"/>
    </w:rPr>
  </w:style>
  <w:style w:type="character" w:customStyle="1" w:styleId="Char1">
    <w:name w:val="页脚 Char"/>
    <w:link w:val="a5"/>
    <w:uiPriority w:val="99"/>
    <w:qFormat/>
    <w:locked/>
    <w:rPr>
      <w:rFonts w:cs="Times New Roman"/>
      <w:sz w:val="18"/>
    </w:rPr>
  </w:style>
  <w:style w:type="character" w:customStyle="1" w:styleId="Char">
    <w:name w:val="日期 Char"/>
    <w:link w:val="a3"/>
    <w:uiPriority w:val="99"/>
    <w:qFormat/>
    <w:locked/>
    <w:rPr>
      <w:rFonts w:ascii="Times New Roman" w:eastAsia="宋体" w:hAnsi="Times New Roman" w:cs="Times New Roman"/>
      <w:sz w:val="24"/>
    </w:rPr>
  </w:style>
  <w:style w:type="character" w:customStyle="1" w:styleId="Char0">
    <w:name w:val="批注框文本 Char"/>
    <w:link w:val="a4"/>
    <w:uiPriority w:val="99"/>
    <w:qFormat/>
    <w:locked/>
    <w:rPr>
      <w:rFonts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56E0C9-D452-4196-983E-296E788AC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2933</Characters>
  <Application>Microsoft Office Word</Application>
  <DocSecurity>0</DocSecurity>
  <Lines>24</Lines>
  <Paragraphs>6</Paragraphs>
  <ScaleCrop>false</ScaleCrop>
  <Company>MC SYSTEM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214</cp:revision>
  <cp:lastPrinted>2020-09-01T02:29:00Z</cp:lastPrinted>
  <dcterms:created xsi:type="dcterms:W3CDTF">2015-07-08T03:07:00Z</dcterms:created>
  <dcterms:modified xsi:type="dcterms:W3CDTF">2020-09-01T02:29:00Z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