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1000" w:lineRule="exact"/>
        <w:ind w:left="0" w:right="0"/>
        <w:jc w:val="distribute"/>
        <w:rPr>
          <w:rFonts w:hint="eastAsia" w:ascii="方正小标宋简体" w:hAnsi="方正小标宋简体" w:eastAsia="方正小标宋简体" w:cs="方正小标宋简体"/>
          <w:color w:val="FF0000"/>
          <w:w w:val="92"/>
          <w:sz w:val="96"/>
          <w:szCs w:val="84"/>
          <w:lang w:val="en-US"/>
        </w:rPr>
      </w:pPr>
      <w:r>
        <w:rPr>
          <w:rFonts w:hint="eastAsia" w:ascii="方正小标宋简体" w:hAnsi="方正小标宋简体" w:eastAsia="方正小标宋简体" w:cs="方正小标宋简体"/>
          <w:color w:val="FF0000"/>
          <w:spacing w:val="-40"/>
          <w:w w:val="92"/>
          <w:kern w:val="2"/>
          <w:sz w:val="96"/>
          <w:szCs w:val="96"/>
          <w:lang w:val="en-US" w:eastAsia="zh-CN" w:bidi="ar"/>
        </w:rPr>
        <w:t>岳阳市教育体育</w:t>
      </w:r>
      <w:r>
        <w:rPr>
          <w:rFonts w:hint="eastAsia" w:ascii="方正小标宋简体" w:hAnsi="方正小标宋简体" w:eastAsia="方正小标宋简体" w:cs="方正小标宋简体"/>
          <w:color w:val="FF0000"/>
          <w:w w:val="92"/>
          <w:kern w:val="2"/>
          <w:sz w:val="96"/>
          <w:szCs w:val="84"/>
          <w:lang w:val="en-US" w:eastAsia="zh-CN" w:bidi="ar"/>
        </w:rPr>
        <w:t>局</w:t>
      </w:r>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color w:val="FF0000"/>
          <w:sz w:val="81"/>
          <w:szCs w:val="85"/>
          <w:lang w:val="en-US"/>
        </w:rPr>
      </w:pPr>
      <w:r>
        <w:rPr>
          <w:rFonts w:hint="eastAsia" w:ascii="方正小标宋简体" w:hAnsi="方正小标宋简体" w:eastAsia="方正小标宋简体" w:cs="方正小标宋简体"/>
          <w:color w:val="FF0000"/>
          <w:kern w:val="2"/>
          <w:sz w:val="81"/>
          <w:szCs w:val="85"/>
          <w:lang w:val="en-US" w:eastAsia="zh-CN" w:bidi="ar"/>
        </w:rPr>
        <mc:AlternateContent>
          <mc:Choice Requires="wps">
            <w:drawing>
              <wp:inline distT="0" distB="0" distL="114300" distR="114300">
                <wp:extent cx="5372100" cy="0"/>
                <wp:effectExtent l="0" t="28575" r="0" b="28575"/>
                <wp:docPr id="3" name="直接连接符 3"/>
                <wp:cNvGraphicFramePr/>
                <a:graphic xmlns:a="http://schemas.openxmlformats.org/drawingml/2006/main">
                  <a:graphicData uri="http://schemas.microsoft.com/office/word/2010/wordprocessingShape">
                    <wps:wsp>
                      <wps:cNvCnPr/>
                      <wps:spPr>
                        <a:xfrm>
                          <a:off x="0" y="0"/>
                          <a:ext cx="5372100" cy="0"/>
                        </a:xfrm>
                        <a:prstGeom prst="line">
                          <a:avLst/>
                        </a:prstGeom>
                        <a:ln w="57150" cap="flat" cmpd="thickThin">
                          <a:solidFill>
                            <a:srgbClr val="FF0000"/>
                          </a:solidFill>
                          <a:prstDash val="solid"/>
                          <a:headEnd type="none" w="med" len="med"/>
                          <a:tailEnd type="none" w="med" len="med"/>
                        </a:ln>
                        <a:effectLst/>
                      </wps:spPr>
                      <wps:bodyPr upright="true"/>
                    </wps:wsp>
                  </a:graphicData>
                </a:graphic>
              </wp:inline>
            </w:drawing>
          </mc:Choice>
          <mc:Fallback>
            <w:pict>
              <v:line id="_x0000_s1026" o:spid="_x0000_s1026" o:spt="20" style="height:0pt;width:423pt;" filled="f" stroked="t" coordsize="21600,21600" o:gfxdata="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L7rL4/PAAAAAgEAAA8AAAAAAAAAAQAgAAAAOAAAAGRycy9kb3ducmV2LnhtbFBLAQIU&#10;ABQAAAAIAIdO4kCT7t9U5gEAAK4DAAAOAAAAAAAAAAEAIAAAADQBAABkcnMvZTJvRG9jLnhtbFBL&#10;BQYAAAAABgAGAFkBAACMBQAAAAA=&#10;">
                <v:path arrowok="t"/>
                <v:fill on="f" focussize="0,0"/>
                <v:stroke weight="4.5pt" color="#FF0000" linestyle="thickThin" joinstyle="round"/>
                <v:imagedata o:title=""/>
                <o:lock v:ext="edit" aspectratio="f"/>
                <w10:wrap type="none"/>
                <w10:anchorlock/>
              </v:line>
            </w:pict>
          </mc:Fallback>
        </mc:AlternateContent>
      </w:r>
    </w:p>
    <w:p>
      <w:pPr>
        <w:ind w:firstLine="5120" w:firstLineChars="1600"/>
        <w:rPr>
          <w:rFonts w:hint="eastAsia" w:ascii="楷体_GB2312" w:hAnsi="楷体_GB2312" w:eastAsia="楷体_GB2312" w:cs="楷体_GB2312"/>
          <w:sz w:val="32"/>
          <w:szCs w:val="32"/>
        </w:rPr>
      </w:pPr>
      <w:bookmarkStart w:id="0" w:name="_GoBack"/>
      <w:bookmarkEnd w:id="0"/>
      <w:r>
        <w:rPr>
          <w:rFonts w:hint="eastAsia" w:ascii="楷体_GB2312" w:hAnsi="楷体_GB2312" w:eastAsia="楷体_GB2312" w:cs="楷体_GB2312"/>
          <w:sz w:val="32"/>
          <w:szCs w:val="32"/>
          <w:lang w:eastAsia="zh-CN"/>
        </w:rPr>
        <w:t>岳</w:t>
      </w:r>
      <w:r>
        <w:rPr>
          <w:rFonts w:hint="eastAsia" w:ascii="楷体_GB2312" w:hAnsi="楷体_GB2312" w:eastAsia="楷体_GB2312" w:cs="楷体_GB2312"/>
          <w:sz w:val="32"/>
          <w:szCs w:val="32"/>
        </w:rPr>
        <w:t>教</w:t>
      </w:r>
      <w:r>
        <w:rPr>
          <w:rFonts w:hint="eastAsia" w:ascii="楷体_GB2312" w:hAnsi="楷体_GB2312" w:eastAsia="楷体_GB2312" w:cs="楷体_GB2312"/>
          <w:sz w:val="32"/>
          <w:szCs w:val="32"/>
          <w:lang w:eastAsia="zh-CN"/>
        </w:rPr>
        <w:t>体通</w:t>
      </w:r>
      <w:r>
        <w:rPr>
          <w:rFonts w:hint="eastAsia" w:ascii="楷体_GB2312" w:hAnsi="楷体_GB2312" w:eastAsia="楷体_GB2312" w:cs="楷体_GB2312"/>
          <w:sz w:val="32"/>
          <w:szCs w:val="32"/>
        </w:rPr>
        <w:t>〔20</w:t>
      </w:r>
      <w:r>
        <w:rPr>
          <w:rFonts w:hint="eastAsia" w:ascii="楷体_GB2312" w:hAnsi="楷体_GB2312" w:eastAsia="楷体_GB2312" w:cs="楷体_GB2312"/>
          <w:sz w:val="32"/>
          <w:szCs w:val="32"/>
          <w:lang w:val="en-US" w:eastAsia="zh-CN"/>
        </w:rPr>
        <w:t>21</w:t>
      </w:r>
      <w:r>
        <w:rPr>
          <w:rFonts w:hint="eastAsia" w:ascii="楷体_GB2312" w:hAnsi="楷体_GB2312" w:eastAsia="楷体_GB2312" w:cs="楷体_GB2312"/>
          <w:sz w:val="32"/>
          <w:szCs w:val="32"/>
        </w:rPr>
        <w:t>〕</w:t>
      </w:r>
      <w:r>
        <w:rPr>
          <w:rFonts w:hint="default" w:ascii="楷体_GB2312" w:hAnsi="楷体_GB2312" w:eastAsia="楷体_GB2312" w:cs="楷体_GB2312"/>
          <w:sz w:val="32"/>
          <w:szCs w:val="32"/>
          <w:lang w:val="en" w:eastAsia="zh-CN"/>
        </w:rPr>
        <w:t>2</w:t>
      </w: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w w:val="9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w w:val="90"/>
          <w:sz w:val="44"/>
          <w:szCs w:val="44"/>
        </w:rPr>
      </w:pPr>
      <w:r>
        <w:rPr>
          <w:rFonts w:hint="eastAsia" w:ascii="方正小标宋简体" w:hAnsi="方正小标宋简体" w:eastAsia="方正小标宋简体" w:cs="方正小标宋简体"/>
          <w:w w:val="90"/>
          <w:sz w:val="44"/>
          <w:szCs w:val="44"/>
        </w:rPr>
        <w:t>岳阳市教育体育局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w w:val="90"/>
          <w:sz w:val="44"/>
          <w:szCs w:val="44"/>
        </w:rPr>
      </w:pPr>
      <w:r>
        <w:rPr>
          <w:rFonts w:hint="eastAsia" w:ascii="方正小标宋简体" w:hAnsi="方正小标宋简体" w:eastAsia="方正小标宋简体" w:cs="方正小标宋简体"/>
          <w:w w:val="90"/>
          <w:sz w:val="44"/>
          <w:szCs w:val="44"/>
        </w:rPr>
        <w:t>关于</w:t>
      </w:r>
      <w:r>
        <w:rPr>
          <w:rFonts w:hint="eastAsia" w:ascii="方正小标宋简体" w:hAnsi="方正小标宋简体" w:eastAsia="方正小标宋简体" w:cs="方正小标宋简体"/>
          <w:w w:val="90"/>
          <w:sz w:val="44"/>
          <w:szCs w:val="44"/>
          <w:lang w:eastAsia="zh-CN"/>
        </w:rPr>
        <w:t>进一步</w:t>
      </w:r>
      <w:r>
        <w:rPr>
          <w:rFonts w:hint="eastAsia" w:ascii="方正小标宋简体" w:hAnsi="方正小标宋简体" w:eastAsia="方正小标宋简体" w:cs="方正小标宋简体"/>
          <w:w w:val="90"/>
          <w:sz w:val="44"/>
          <w:szCs w:val="44"/>
        </w:rPr>
        <w:t>规范中小学研学实践教育工作的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w w:val="90"/>
          <w:sz w:val="44"/>
          <w:szCs w:val="44"/>
        </w:rPr>
      </w:pPr>
      <w:r>
        <w:rPr>
          <w:rFonts w:hint="eastAsia" w:ascii="方正小标宋简体" w:hAnsi="方正小标宋简体" w:eastAsia="方正小标宋简体" w:cs="方正小标宋简体"/>
          <w:w w:val="90"/>
          <w:sz w:val="44"/>
          <w:szCs w:val="44"/>
        </w:rPr>
        <w:t>通</w:t>
      </w:r>
      <w:r>
        <w:rPr>
          <w:rFonts w:hint="eastAsia" w:ascii="方正小标宋简体" w:hAnsi="方正小标宋简体" w:eastAsia="方正小标宋简体" w:cs="方正小标宋简体"/>
          <w:w w:val="90"/>
          <w:sz w:val="44"/>
          <w:szCs w:val="44"/>
          <w:lang w:val="en-US" w:eastAsia="zh-CN"/>
        </w:rPr>
        <w:t xml:space="preserve">     </w:t>
      </w:r>
      <w:r>
        <w:rPr>
          <w:rFonts w:hint="eastAsia" w:ascii="方正小标宋简体" w:hAnsi="方正小标宋简体" w:eastAsia="方正小标宋简体" w:cs="方正小标宋简体"/>
          <w:w w:val="90"/>
          <w:sz w:val="44"/>
          <w:szCs w:val="44"/>
        </w:rPr>
        <w:t>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各县市区教育（体）局，岳阳经济技术开发区、南湖新区、屈</w:t>
      </w:r>
      <w:r>
        <w:rPr>
          <w:rFonts w:hint="eastAsia" w:ascii="仿宋_GB2312" w:hAnsi="仿宋_GB2312" w:eastAsia="仿宋_GB2312" w:cs="仿宋_GB2312"/>
          <w:sz w:val="32"/>
          <w:szCs w:val="32"/>
        </w:rPr>
        <w:t>原管理区教文（体）局，市直各</w:t>
      </w:r>
      <w:r>
        <w:rPr>
          <w:rFonts w:hint="eastAsia" w:ascii="仿宋_GB2312" w:hAnsi="仿宋_GB2312" w:eastAsia="仿宋_GB2312" w:cs="仿宋_GB2312"/>
          <w:sz w:val="32"/>
          <w:szCs w:val="32"/>
          <w:lang w:eastAsia="zh-CN"/>
        </w:rPr>
        <w:t>中小</w:t>
      </w:r>
      <w:r>
        <w:rPr>
          <w:rFonts w:hint="eastAsia" w:ascii="仿宋_GB2312" w:hAnsi="仿宋_GB2312" w:eastAsia="仿宋_GB2312" w:cs="仿宋_GB2312"/>
          <w:sz w:val="32"/>
          <w:szCs w:val="32"/>
        </w:rPr>
        <w:t>学校，相关民办学校：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研学实践教育活动开展以来，各地各学校进行了有益的探索和实践，取得了一定的成效。但从全市来看，还存在思想认识不到位、课程设计不科学、研学效果不明显、组织实施不规范、安全保障不严密等问题，未能有效达成研学实践教育目的。为推进研学实践教育工作健康可持续发展，</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教育部、省教育厅相关要求和</w:t>
      </w:r>
      <w:r>
        <w:rPr>
          <w:rFonts w:hint="eastAsia" w:ascii="仿宋_GB2312" w:hAnsi="仿宋_GB2312" w:eastAsia="仿宋_GB2312" w:cs="仿宋_GB2312"/>
          <w:sz w:val="32"/>
          <w:szCs w:val="32"/>
        </w:rPr>
        <w:t>《岳阳市教育体育局关于进一步加强中小学生研学实践教育工作的实施意见》</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文件精神</w:t>
      </w:r>
      <w:r>
        <w:rPr>
          <w:rFonts w:hint="eastAsia" w:ascii="仿宋_GB2312" w:hAnsi="仿宋_GB2312" w:eastAsia="仿宋_GB2312" w:cs="仿宋_GB2312"/>
          <w:sz w:val="32"/>
          <w:szCs w:val="32"/>
          <w:lang w:val="en-US" w:eastAsia="zh-CN"/>
        </w:rPr>
        <w:t>，现就进一步规范中小学研学实践教育工作通知如下：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一、加强组织管理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sectPr>
          <w:pgSz w:w="11906" w:h="16838"/>
          <w:pgMar w:top="1587" w:right="1814" w:bottom="1587" w:left="1587" w:header="851" w:footer="992" w:gutter="0"/>
          <w:pgBorders>
            <w:top w:val="none" w:sz="0" w:space="0"/>
            <w:left w:val="none" w:sz="0" w:space="0"/>
            <w:bottom w:val="none" w:sz="0" w:space="0"/>
            <w:right w:val="none" w:sz="0" w:space="0"/>
          </w:pgBorders>
          <w:cols w:space="0" w:num="1"/>
          <w:rtlGutter w:val="0"/>
          <w:docGrid w:type="lines" w:linePitch="312" w:charSpace="0"/>
        </w:sectPr>
      </w:pPr>
      <w:r>
        <w:rPr>
          <w:rFonts w:hint="eastAsia" w:ascii="仿宋_GB2312" w:hAnsi="仿宋_GB2312" w:eastAsia="仿宋_GB2312" w:cs="仿宋_GB2312"/>
          <w:sz w:val="32"/>
          <w:szCs w:val="32"/>
        </w:rPr>
        <w:t>1.各</w:t>
      </w:r>
      <w:r>
        <w:rPr>
          <w:rFonts w:hint="eastAsia" w:ascii="仿宋_GB2312" w:hAnsi="仿宋_GB2312" w:eastAsia="仿宋_GB2312" w:cs="仿宋_GB2312"/>
          <w:sz w:val="32"/>
          <w:szCs w:val="32"/>
          <w:lang w:val="en-US" w:eastAsia="zh-CN"/>
        </w:rPr>
        <w:t>县市区教育行政部门</w:t>
      </w:r>
      <w:r>
        <w:rPr>
          <w:rFonts w:hint="eastAsia" w:ascii="仿宋_GB2312" w:hAnsi="仿宋_GB2312" w:eastAsia="仿宋_GB2312" w:cs="仿宋_GB2312"/>
          <w:sz w:val="32"/>
          <w:szCs w:val="32"/>
        </w:rPr>
        <w:t>要切实履行属地管理责任，落实对辖区中小学研学</w:t>
      </w:r>
      <w:r>
        <w:rPr>
          <w:rFonts w:hint="eastAsia" w:ascii="仿宋_GB2312" w:hAnsi="仿宋_GB2312" w:eastAsia="仿宋_GB2312" w:cs="仿宋_GB2312"/>
          <w:sz w:val="32"/>
          <w:szCs w:val="32"/>
          <w:lang w:val="en-US" w:eastAsia="zh-CN"/>
        </w:rPr>
        <w:t>实践教育</w:t>
      </w:r>
      <w:r>
        <w:rPr>
          <w:rFonts w:hint="eastAsia" w:ascii="仿宋_GB2312" w:hAnsi="仿宋_GB2312" w:eastAsia="仿宋_GB2312" w:cs="仿宋_GB2312"/>
          <w:sz w:val="32"/>
          <w:szCs w:val="32"/>
        </w:rPr>
        <w:t>活动的管理职责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建立健全管理规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范、责任清晰、部门协同、保障安全的研学</w:t>
      </w:r>
      <w:r>
        <w:rPr>
          <w:rFonts w:hint="eastAsia" w:ascii="仿宋_GB2312" w:hAnsi="仿宋_GB2312" w:eastAsia="仿宋_GB2312" w:cs="仿宋_GB2312"/>
          <w:sz w:val="32"/>
          <w:szCs w:val="32"/>
          <w:lang w:val="en-US" w:eastAsia="zh-CN"/>
        </w:rPr>
        <w:t>实践教育</w:t>
      </w:r>
      <w:r>
        <w:rPr>
          <w:rFonts w:hint="eastAsia" w:ascii="仿宋_GB2312" w:hAnsi="仿宋_GB2312" w:eastAsia="仿宋_GB2312" w:cs="仿宋_GB2312"/>
          <w:sz w:val="32"/>
          <w:szCs w:val="32"/>
        </w:rPr>
        <w:t>工作机制</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管理制度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统筹推进区域内研学</w:t>
      </w:r>
      <w:r>
        <w:rPr>
          <w:rFonts w:hint="eastAsia" w:ascii="仿宋_GB2312" w:hAnsi="仿宋_GB2312" w:eastAsia="仿宋_GB2312" w:cs="仿宋_GB2312"/>
          <w:sz w:val="32"/>
          <w:szCs w:val="32"/>
          <w:lang w:val="en-US" w:eastAsia="zh-CN"/>
        </w:rPr>
        <w:t>实践教育活动和</w:t>
      </w:r>
      <w:r>
        <w:rPr>
          <w:rFonts w:hint="eastAsia" w:ascii="仿宋_GB2312" w:hAnsi="仿宋_GB2312" w:eastAsia="仿宋_GB2312" w:cs="仿宋_GB2312"/>
          <w:sz w:val="32"/>
          <w:szCs w:val="32"/>
        </w:rPr>
        <w:t>基地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营地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建设。</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2.各学校要严格落实主体责任，紧扣立德树人根本任务，将研学</w:t>
      </w:r>
      <w:r>
        <w:rPr>
          <w:rFonts w:hint="eastAsia" w:ascii="仿宋_GB2312" w:hAnsi="仿宋_GB2312" w:eastAsia="仿宋_GB2312" w:cs="仿宋_GB2312"/>
          <w:sz w:val="32"/>
          <w:szCs w:val="32"/>
          <w:lang w:val="en-US" w:eastAsia="zh-CN"/>
        </w:rPr>
        <w:t>实践</w:t>
      </w:r>
      <w:r>
        <w:rPr>
          <w:rFonts w:hint="eastAsia" w:ascii="仿宋_GB2312" w:hAnsi="仿宋_GB2312" w:eastAsia="仿宋_GB2312" w:cs="仿宋_GB2312"/>
          <w:sz w:val="32"/>
          <w:szCs w:val="32"/>
        </w:rPr>
        <w:t>活动纳入学年工作计划，坚持面向全体、以学定行。</w:t>
      </w:r>
      <w:r>
        <w:rPr>
          <w:rFonts w:hint="eastAsia" w:ascii="仿宋_GB2312" w:hAnsi="仿宋_GB2312" w:eastAsia="仿宋_GB2312" w:cs="仿宋_GB2312"/>
          <w:sz w:val="32"/>
          <w:szCs w:val="32"/>
          <w:lang w:val="en-US" w:eastAsia="zh-CN"/>
        </w:rPr>
        <w:t>学校组织研</w:t>
      </w:r>
      <w:r>
        <w:rPr>
          <w:rFonts w:hint="eastAsia" w:ascii="仿宋_GB2312" w:hAnsi="仿宋_GB2312" w:eastAsia="仿宋_GB2312" w:cs="仿宋_GB2312"/>
          <w:sz w:val="32"/>
          <w:szCs w:val="32"/>
        </w:rPr>
        <w:t>学</w:t>
      </w:r>
      <w:r>
        <w:rPr>
          <w:rFonts w:hint="eastAsia" w:ascii="仿宋_GB2312" w:hAnsi="仿宋_GB2312" w:eastAsia="仿宋_GB2312" w:cs="仿宋_GB2312"/>
          <w:sz w:val="32"/>
          <w:szCs w:val="32"/>
          <w:lang w:eastAsia="zh-CN"/>
        </w:rPr>
        <w:t>实践</w:t>
      </w:r>
      <w:r>
        <w:rPr>
          <w:rFonts w:hint="eastAsia" w:ascii="仿宋_GB2312" w:hAnsi="仿宋_GB2312" w:eastAsia="仿宋_GB2312" w:cs="仿宋_GB2312"/>
          <w:sz w:val="32"/>
          <w:szCs w:val="32"/>
          <w:lang w:val="en-US" w:eastAsia="zh-CN"/>
        </w:rPr>
        <w:t>活动，</w:t>
      </w:r>
      <w:r>
        <w:rPr>
          <w:rFonts w:hint="eastAsia" w:ascii="仿宋_GB2312" w:hAnsi="仿宋_GB2312" w:eastAsia="仿宋_GB2312" w:cs="仿宋_GB2312"/>
          <w:sz w:val="32"/>
          <w:szCs w:val="32"/>
        </w:rPr>
        <w:t>应</w:t>
      </w:r>
      <w:r>
        <w:rPr>
          <w:rFonts w:hint="eastAsia" w:ascii="仿宋_GB2312" w:hAnsi="仿宋_GB2312" w:eastAsia="仿宋_GB2312" w:cs="仿宋_GB2312"/>
          <w:sz w:val="32"/>
          <w:szCs w:val="32"/>
          <w:lang w:val="en-US" w:eastAsia="zh-CN"/>
        </w:rPr>
        <w:t>提前</w:t>
      </w:r>
      <w:r>
        <w:rPr>
          <w:rFonts w:hint="default" w:ascii="仿宋_GB2312" w:hAnsi="仿宋_GB2312" w:eastAsia="仿宋_GB2312" w:cs="仿宋_GB2312"/>
          <w:sz w:val="32"/>
          <w:szCs w:val="32"/>
          <w:lang w:val="en" w:eastAsia="zh-CN"/>
        </w:rPr>
        <w:t>5</w:t>
      </w:r>
      <w:r>
        <w:rPr>
          <w:rFonts w:hint="eastAsia" w:ascii="仿宋_GB2312" w:hAnsi="仿宋_GB2312" w:eastAsia="仿宋_GB2312" w:cs="仿宋_GB2312"/>
          <w:sz w:val="32"/>
          <w:szCs w:val="32"/>
          <w:lang w:val="en-US" w:eastAsia="zh-CN"/>
        </w:rPr>
        <w:t>个工作日将</w:t>
      </w:r>
      <w:r>
        <w:rPr>
          <w:rFonts w:hint="eastAsia" w:ascii="仿宋_GB2312" w:hAnsi="仿宋_GB2312" w:eastAsia="仿宋_GB2312" w:cs="仿宋_GB2312"/>
          <w:sz w:val="32"/>
          <w:szCs w:val="32"/>
        </w:rPr>
        <w:t>组织方案、安全和应急处置预案等材料，</w:t>
      </w:r>
      <w:r>
        <w:rPr>
          <w:rFonts w:hint="eastAsia" w:ascii="仿宋_GB2312" w:hAnsi="仿宋_GB2312" w:eastAsia="仿宋_GB2312" w:cs="仿宋_GB2312"/>
          <w:sz w:val="32"/>
          <w:szCs w:val="32"/>
          <w:lang w:val="en-US" w:eastAsia="zh-CN"/>
        </w:rPr>
        <w:t>按管理权限报主管教育行政部门备案后实施</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3.开展研学实践活动要</w:t>
      </w:r>
      <w:r>
        <w:rPr>
          <w:rFonts w:hint="eastAsia" w:ascii="仿宋_GB2312" w:hAnsi="仿宋_GB2312" w:eastAsia="仿宋_GB2312" w:cs="仿宋_GB2312"/>
          <w:sz w:val="32"/>
          <w:szCs w:val="32"/>
        </w:rPr>
        <w:t>广泛听取家长意见，坚持自愿原则，让家长知晓活动意义、时间安排、研学线路、费用收支、注意事项等，</w:t>
      </w:r>
      <w:r>
        <w:rPr>
          <w:rFonts w:hint="eastAsia" w:ascii="仿宋_GB2312" w:hAnsi="仿宋_GB2312" w:eastAsia="仿宋_GB2312" w:cs="仿宋_GB2312"/>
          <w:sz w:val="32"/>
          <w:szCs w:val="32"/>
          <w:lang w:val="en-US" w:eastAsia="zh-CN"/>
        </w:rPr>
        <w:t>明确各自责任权利，</w:t>
      </w:r>
      <w:r>
        <w:rPr>
          <w:rFonts w:hint="eastAsia" w:ascii="仿宋_GB2312" w:hAnsi="仿宋_GB2312" w:eastAsia="仿宋_GB2312" w:cs="仿宋_GB2312"/>
          <w:sz w:val="32"/>
          <w:szCs w:val="32"/>
        </w:rPr>
        <w:t>并与家长签订协议书、安全责任</w:t>
      </w:r>
      <w:r>
        <w:rPr>
          <w:rFonts w:hint="eastAsia" w:ascii="仿宋_GB2312" w:hAnsi="仿宋_GB2312" w:eastAsia="仿宋_GB2312" w:cs="仿宋_GB2312"/>
          <w:sz w:val="32"/>
          <w:szCs w:val="32"/>
          <w:lang w:val="en-US" w:eastAsia="zh-CN"/>
        </w:rPr>
        <w:t>告知</w:t>
      </w:r>
      <w:r>
        <w:rPr>
          <w:rFonts w:hint="eastAsia" w:ascii="仿宋_GB2312" w:hAnsi="仿宋_GB2312" w:eastAsia="仿宋_GB2312" w:cs="仿宋_GB2312"/>
          <w:sz w:val="32"/>
          <w:szCs w:val="32"/>
        </w:rPr>
        <w:t>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确因特殊原因不能参加的学生，学校要会同家长合理安排。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二、强化课程建设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各县市区教育行政部门要站在实践育人、全面育人的高度，系统设计、统筹谋划小学阶段以乡土乡情为主、初中阶段以县情市情为主、高中阶段以省情国情为主的中小学生研学实践课程体系，规划各学段分年级开展不同的专题研学实践。</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学校要对全学段研学实践活动进行整体规划，每个学年（学期）研学有不同主题，如革命传统、中国历史文化、传统民族文化、地域特色文化、特色农业与现代化建设、劳动教育等逐次轮流进行，做到主题鲜明、</w:t>
      </w:r>
      <w:r>
        <w:rPr>
          <w:rFonts w:hint="eastAsia" w:ascii="仿宋_GB2312" w:hAnsi="仿宋_GB2312" w:eastAsia="仿宋_GB2312" w:cs="仿宋_GB2312"/>
          <w:sz w:val="32"/>
          <w:szCs w:val="32"/>
        </w:rPr>
        <w:t>立意高远、</w:t>
      </w:r>
      <w:r>
        <w:rPr>
          <w:rFonts w:hint="eastAsia" w:ascii="仿宋_GB2312" w:hAnsi="仿宋_GB2312" w:eastAsia="仿宋_GB2312" w:cs="仿宋_GB2312"/>
          <w:sz w:val="32"/>
          <w:szCs w:val="32"/>
          <w:lang w:val="en-US" w:eastAsia="zh-CN"/>
        </w:rPr>
        <w:t>内容丰富、效果突出，确保学生“研有所得”。</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.各学校要积极完善研学</w:t>
      </w:r>
      <w:r>
        <w:rPr>
          <w:rFonts w:hint="eastAsia" w:ascii="仿宋_GB2312" w:hAnsi="仿宋_GB2312" w:eastAsia="仿宋_GB2312" w:cs="仿宋_GB2312"/>
          <w:sz w:val="32"/>
          <w:szCs w:val="32"/>
          <w:lang w:val="en-US" w:eastAsia="zh-CN"/>
        </w:rPr>
        <w:t>实践</w:t>
      </w:r>
      <w:r>
        <w:rPr>
          <w:rFonts w:hint="eastAsia" w:ascii="仿宋_GB2312" w:hAnsi="仿宋_GB2312" w:eastAsia="仿宋_GB2312" w:cs="仿宋_GB2312"/>
          <w:sz w:val="32"/>
          <w:szCs w:val="32"/>
        </w:rPr>
        <w:t>课程，以各年级教学内容为参照，深化跨学科整合，结合学生身心特点、接受能力和实际需要精选主题，研制研学</w:t>
      </w:r>
      <w:r>
        <w:rPr>
          <w:rFonts w:hint="eastAsia" w:ascii="仿宋_GB2312" w:hAnsi="仿宋_GB2312" w:eastAsia="仿宋_GB2312" w:cs="仿宋_GB2312"/>
          <w:sz w:val="32"/>
          <w:szCs w:val="32"/>
          <w:lang w:val="en-US" w:eastAsia="zh-CN"/>
        </w:rPr>
        <w:t>实践活动</w:t>
      </w:r>
      <w:r>
        <w:rPr>
          <w:rFonts w:hint="eastAsia" w:ascii="仿宋_GB2312" w:hAnsi="仿宋_GB2312" w:eastAsia="仿宋_GB2312" w:cs="仿宋_GB2312"/>
          <w:sz w:val="32"/>
          <w:szCs w:val="32"/>
        </w:rPr>
        <w:t>的教案学案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促进学生在研学</w:t>
      </w:r>
      <w:r>
        <w:rPr>
          <w:rFonts w:hint="eastAsia" w:ascii="仿宋_GB2312" w:hAnsi="仿宋_GB2312" w:eastAsia="仿宋_GB2312" w:cs="仿宋_GB2312"/>
          <w:sz w:val="32"/>
          <w:szCs w:val="32"/>
          <w:lang w:val="en-US" w:eastAsia="zh-CN"/>
        </w:rPr>
        <w:t>实践</w:t>
      </w:r>
      <w:r>
        <w:rPr>
          <w:rFonts w:hint="eastAsia" w:ascii="仿宋_GB2312" w:hAnsi="仿宋_GB2312" w:eastAsia="仿宋_GB2312" w:cs="仿宋_GB2312"/>
          <w:sz w:val="32"/>
          <w:szCs w:val="32"/>
        </w:rPr>
        <w:t>中增强“四个自信”，培育和践行社会主义核心价值观。</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三、控制规模范围 </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学校要把研学实践活动纳入学校教育教学计划，合理安排研学时间。小学安排在四、五、六年级，初中一、二年级，高中一、二年级，每学年1到2次，每次1到3天，一般在学期中安排，也可一学年度集中安排，原则上每学年研学总时量小学不超过3天，初中和高中不超过5天。</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8.学校要根据自身实际和不同学段特点按规定组织开展研学实践活动，严格控制研学实践活动的出行范围，要尽可能利用本地资源开展研学活动，精心选择研学线路，小学不出县、初中不出市、高中不出省。如县域内研学资源有限，经主管教育行政部门同意，小学方可跨县市区开展研学实践活动。     </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9.研学实践活动原则上要在具有资质的研学实践教育基地（营地）或红色教育基地进行。任何学校不得在寒暑假及法定节假日期间组织研学实践活动。</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10.学校可分年级、分学段开展研学实践活动，避免大规模出行。</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四、规范收费行为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各校开展研学实践活动要本着公开、透明、让利学生的原则，由学校、承办机构（或企业）、家长委员会三方共同核算出行成本，制定合理价格，专款专用，费用收取和支出要及时向学生和家长进行公开。对贫困家庭学生研学费用予以减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12.各学校不得借研学实践活动名义开展以营利为目的的经营创收。 学校领导、教师等组织管理人员参与研学活动所需费用由学校承担，在学校公用经费中开支。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五、落实安全责任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13.各地各校组织研学实践活动务必把安全放在首位，强化安全第一责任意识，全面加强安全隐患排查，严格落实安全工作责任制，做到“活动有方案，行前有备案，应急有预案”。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学校委托开展研学实践活动的，要选择有资质、专业性强、信誉好的企业或机构，并与委托企业或机构签订安全责任书，及时投保校方责任险。要制订安全保障方案，明确带队领导、教师和学生家长的安全责任。指导师生购买意外保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学校在出行前要开展行前安全教育，加强安全风险防范，告诫学生注意防范包括人身安全在内的各类风险，乘坐公共交通工具务必系好安全带或采取必要的安全措施。要根据需要配备一定比例的学校领导、教师和安全员，也可吸收少数家长作为志愿者，负责活动管理和安全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六、严肃纪律要求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各地各学校要把纪律和规矩挺在前面，确保研学实践活动规范有序。严禁学校不履行备案程序，擅自组织研学实践活动；严禁学校不按备案后的研学实践教育工作方案开展活动，随意变更研学线路；严禁学校、教师和工作人员从研学实践活动中牟取任何不当利益，假借研学之名公款旅游或变相组织教师借机旅游；严禁随行领导、教师和工作人员在研学实践活动期间擅自离开学生、饮酒和私自到娱乐场所活动；严禁不严格执行学生和家长自愿原则，强制要求学生参加研学实践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附件：岳阳市中小学研学实践活动备案表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岳阳市教育体育局</w:t>
      </w:r>
    </w:p>
    <w:p>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2021年4月14日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auto"/>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val="en-US" w:eastAsia="zh-CN"/>
        </w:rPr>
      </w:pPr>
      <w:r>
        <w:rPr>
          <w:rFonts w:hint="eastAsia" w:ascii="方正小标宋简体" w:hAnsi="方正小标宋简体" w:eastAsia="方正小标宋简体" w:cs="方正小标宋简体"/>
          <w:color w:val="auto"/>
          <w:sz w:val="44"/>
          <w:szCs w:val="44"/>
          <w:shd w:val="clear" w:color="auto" w:fill="FFFFFF"/>
        </w:rPr>
        <w:t>岳阳市中小学生研学实践活动备案表</w:t>
      </w:r>
    </w:p>
    <w:p>
      <w:pPr>
        <w:keepNext w:val="0"/>
        <w:keepLines w:val="0"/>
        <w:pageBreakBefore w:val="0"/>
        <w:widowControl w:val="0"/>
        <w:kinsoku/>
        <w:wordWrap/>
        <w:overflowPunct/>
        <w:topLinePunct w:val="0"/>
        <w:autoSpaceDE/>
        <w:autoSpaceDN/>
        <w:bidi w:val="0"/>
        <w:adjustRightInd/>
        <w:snapToGrid/>
        <w:spacing w:before="313" w:beforeLines="100" w:line="56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学校：                         填报时间：   年  月  日</w:t>
      </w:r>
    </w:p>
    <w:tbl>
      <w:tblPr>
        <w:tblStyle w:val="7"/>
        <w:tblpPr w:leftFromText="180" w:rightFromText="180" w:vertAnchor="text" w:tblpXSpec="lef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3"/>
        <w:gridCol w:w="2132"/>
        <w:gridCol w:w="20"/>
        <w:gridCol w:w="1577"/>
        <w:gridCol w:w="5"/>
        <w:gridCol w:w="2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2179" w:type="dxa"/>
          </w:tcPr>
          <w:p>
            <w:pPr>
              <w:keepNext w:val="0"/>
              <w:keepLines w:val="0"/>
              <w:pageBreakBefore w:val="0"/>
              <w:widowControl w:val="0"/>
              <w:kinsoku/>
              <w:wordWrap/>
              <w:overflowPunct/>
              <w:topLinePunct w:val="0"/>
              <w:autoSpaceDE/>
              <w:autoSpaceDN/>
              <w:bidi w:val="0"/>
              <w:adjustRightInd/>
              <w:snapToGrid/>
              <w:spacing w:before="157" w:beforeLines="50" w:line="560" w:lineRule="exact"/>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研学主题</w:t>
            </w:r>
          </w:p>
        </w:tc>
        <w:tc>
          <w:tcPr>
            <w:tcW w:w="6769" w:type="dxa"/>
            <w:gridSpan w:val="5"/>
          </w:tcPr>
          <w:p>
            <w:pPr>
              <w:keepNext w:val="0"/>
              <w:keepLines w:val="0"/>
              <w:pageBreakBefore w:val="0"/>
              <w:widowControl w:val="0"/>
              <w:kinsoku/>
              <w:wordWrap/>
              <w:overflowPunct/>
              <w:topLinePunct w:val="0"/>
              <w:autoSpaceDE/>
              <w:autoSpaceDN/>
              <w:bidi w:val="0"/>
              <w:adjustRightInd/>
              <w:snapToGrid/>
              <w:spacing w:before="157" w:beforeLines="50" w:line="560" w:lineRule="exact"/>
              <w:jc w:val="left"/>
              <w:textAlignment w:val="auto"/>
              <w:rPr>
                <w:rFonts w:hint="default" w:ascii="仿宋_GB2312" w:hAnsi="仿宋_GB2312" w:eastAsia="仿宋_GB2312" w:cs="仿宋_GB2312"/>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2179" w:type="dxa"/>
          </w:tcPr>
          <w:p>
            <w:pPr>
              <w:keepNext w:val="0"/>
              <w:keepLines w:val="0"/>
              <w:pageBreakBefore w:val="0"/>
              <w:widowControl w:val="0"/>
              <w:kinsoku/>
              <w:wordWrap/>
              <w:overflowPunct/>
              <w:topLinePunct w:val="0"/>
              <w:autoSpaceDE/>
              <w:autoSpaceDN/>
              <w:bidi w:val="0"/>
              <w:adjustRightInd/>
              <w:snapToGrid/>
              <w:spacing w:before="157" w:beforeLines="50" w:line="560" w:lineRule="exact"/>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收费标准</w:t>
            </w:r>
          </w:p>
        </w:tc>
        <w:tc>
          <w:tcPr>
            <w:tcW w:w="2190" w:type="dxa"/>
          </w:tcPr>
          <w:p>
            <w:pPr>
              <w:keepNext w:val="0"/>
              <w:keepLines w:val="0"/>
              <w:pageBreakBefore w:val="0"/>
              <w:widowControl w:val="0"/>
              <w:kinsoku/>
              <w:wordWrap/>
              <w:overflowPunct/>
              <w:topLinePunct w:val="0"/>
              <w:autoSpaceDE/>
              <w:autoSpaceDN/>
              <w:bidi w:val="0"/>
              <w:adjustRightInd/>
              <w:snapToGrid/>
              <w:spacing w:before="157" w:beforeLines="50" w:line="560" w:lineRule="exact"/>
              <w:jc w:val="left"/>
              <w:textAlignment w:val="auto"/>
              <w:rPr>
                <w:rFonts w:hint="default" w:ascii="仿宋_GB2312" w:hAnsi="仿宋_GB2312" w:eastAsia="仿宋_GB2312" w:cs="仿宋_GB2312"/>
                <w:color w:val="auto"/>
                <w:sz w:val="32"/>
                <w:szCs w:val="32"/>
                <w:vertAlign w:val="baseline"/>
                <w:lang w:val="en" w:eastAsia="zh-CN"/>
              </w:rPr>
            </w:pPr>
            <w:r>
              <w:rPr>
                <w:rFonts w:hint="eastAsia" w:ascii="仿宋_GB2312" w:hAnsi="仿宋_GB2312" w:eastAsia="仿宋_GB2312" w:cs="仿宋_GB2312"/>
                <w:color w:val="auto"/>
                <w:sz w:val="32"/>
                <w:szCs w:val="32"/>
                <w:vertAlign w:val="baseline"/>
                <w:lang w:val="en-US" w:eastAsia="zh-CN"/>
              </w:rPr>
              <w:t xml:space="preserve">      元</w:t>
            </w:r>
            <w:r>
              <w:rPr>
                <w:rFonts w:hint="default" w:ascii="仿宋_GB2312" w:hAnsi="仿宋_GB2312" w:eastAsia="仿宋_GB2312" w:cs="仿宋_GB2312"/>
                <w:color w:val="auto"/>
                <w:sz w:val="32"/>
                <w:szCs w:val="32"/>
                <w:vertAlign w:val="baseline"/>
                <w:lang w:val="en" w:eastAsia="zh-CN"/>
              </w:rPr>
              <w:t>/</w:t>
            </w:r>
            <w:r>
              <w:rPr>
                <w:rFonts w:hint="eastAsia" w:ascii="仿宋_GB2312" w:hAnsi="仿宋_GB2312" w:eastAsia="仿宋_GB2312" w:cs="仿宋_GB2312"/>
                <w:color w:val="auto"/>
                <w:sz w:val="32"/>
                <w:szCs w:val="32"/>
                <w:vertAlign w:val="baseline"/>
                <w:lang w:val="en" w:eastAsia="zh-CN"/>
              </w:rPr>
              <w:t>人</w:t>
            </w:r>
          </w:p>
        </w:tc>
        <w:tc>
          <w:tcPr>
            <w:tcW w:w="1635" w:type="dxa"/>
            <w:gridSpan w:val="2"/>
          </w:tcPr>
          <w:p>
            <w:pPr>
              <w:keepNext w:val="0"/>
              <w:keepLines w:val="0"/>
              <w:pageBreakBefore w:val="0"/>
              <w:widowControl w:val="0"/>
              <w:kinsoku/>
              <w:wordWrap/>
              <w:overflowPunct/>
              <w:topLinePunct w:val="0"/>
              <w:autoSpaceDE/>
              <w:autoSpaceDN/>
              <w:bidi w:val="0"/>
              <w:adjustRightInd/>
              <w:snapToGrid/>
              <w:spacing w:before="157" w:beforeLines="50" w:line="560" w:lineRule="exact"/>
              <w:jc w:val="left"/>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起止时间</w:t>
            </w:r>
          </w:p>
        </w:tc>
        <w:tc>
          <w:tcPr>
            <w:tcW w:w="2944" w:type="dxa"/>
            <w:gridSpan w:val="2"/>
          </w:tcPr>
          <w:p>
            <w:pPr>
              <w:keepNext w:val="0"/>
              <w:keepLines w:val="0"/>
              <w:pageBreakBefore w:val="0"/>
              <w:widowControl w:val="0"/>
              <w:kinsoku/>
              <w:wordWrap/>
              <w:overflowPunct/>
              <w:topLinePunct w:val="0"/>
              <w:autoSpaceDE/>
              <w:autoSpaceDN/>
              <w:bidi w:val="0"/>
              <w:adjustRightInd/>
              <w:snapToGrid/>
              <w:spacing w:before="157" w:beforeLines="50" w:line="560" w:lineRule="exact"/>
              <w:jc w:val="left"/>
              <w:textAlignment w:val="auto"/>
              <w:rPr>
                <w:rFonts w:hint="default" w:ascii="仿宋_GB2312" w:hAnsi="仿宋_GB2312" w:eastAsia="仿宋_GB2312" w:cs="仿宋_GB2312"/>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2179" w:type="dxa"/>
            <w:vAlign w:val="top"/>
          </w:tcPr>
          <w:p>
            <w:pPr>
              <w:keepNext w:val="0"/>
              <w:keepLines w:val="0"/>
              <w:pageBreakBefore w:val="0"/>
              <w:widowControl w:val="0"/>
              <w:kinsoku/>
              <w:wordWrap/>
              <w:overflowPunct/>
              <w:topLinePunct w:val="0"/>
              <w:autoSpaceDE/>
              <w:autoSpaceDN/>
              <w:bidi w:val="0"/>
              <w:adjustRightInd/>
              <w:snapToGrid/>
              <w:spacing w:before="157" w:beforeLines="50" w:line="560" w:lineRule="exact"/>
              <w:jc w:val="center"/>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研学责任人</w:t>
            </w:r>
          </w:p>
        </w:tc>
        <w:tc>
          <w:tcPr>
            <w:tcW w:w="2190" w:type="dxa"/>
            <w:vAlign w:val="top"/>
          </w:tcPr>
          <w:p>
            <w:pPr>
              <w:keepNext w:val="0"/>
              <w:keepLines w:val="0"/>
              <w:pageBreakBefore w:val="0"/>
              <w:widowControl w:val="0"/>
              <w:kinsoku/>
              <w:wordWrap/>
              <w:overflowPunct/>
              <w:topLinePunct w:val="0"/>
              <w:autoSpaceDE/>
              <w:autoSpaceDN/>
              <w:bidi w:val="0"/>
              <w:adjustRightInd/>
              <w:snapToGrid/>
              <w:spacing w:before="157" w:beforeLines="50" w:line="560" w:lineRule="exact"/>
              <w:jc w:val="left"/>
              <w:textAlignment w:val="auto"/>
              <w:rPr>
                <w:rFonts w:hint="eastAsia" w:ascii="仿宋_GB2312" w:hAnsi="仿宋_GB2312" w:eastAsia="仿宋_GB2312" w:cs="仿宋_GB2312"/>
                <w:color w:val="auto"/>
                <w:kern w:val="2"/>
                <w:sz w:val="32"/>
                <w:szCs w:val="32"/>
                <w:vertAlign w:val="baseline"/>
                <w:lang w:val="en-US" w:eastAsia="zh-CN" w:bidi="ar-SA"/>
              </w:rPr>
            </w:pPr>
          </w:p>
        </w:tc>
        <w:tc>
          <w:tcPr>
            <w:tcW w:w="1635" w:type="dxa"/>
            <w:gridSpan w:val="2"/>
            <w:vAlign w:val="top"/>
          </w:tcPr>
          <w:p>
            <w:pPr>
              <w:keepNext w:val="0"/>
              <w:keepLines w:val="0"/>
              <w:pageBreakBefore w:val="0"/>
              <w:widowControl w:val="0"/>
              <w:kinsoku/>
              <w:wordWrap/>
              <w:overflowPunct/>
              <w:topLinePunct w:val="0"/>
              <w:autoSpaceDE/>
              <w:autoSpaceDN/>
              <w:bidi w:val="0"/>
              <w:adjustRightInd/>
              <w:snapToGrid/>
              <w:spacing w:before="157" w:beforeLines="50" w:line="560" w:lineRule="exact"/>
              <w:jc w:val="left"/>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职    务</w:t>
            </w:r>
          </w:p>
        </w:tc>
        <w:tc>
          <w:tcPr>
            <w:tcW w:w="2944" w:type="dxa"/>
            <w:gridSpan w:val="2"/>
          </w:tcPr>
          <w:p>
            <w:pPr>
              <w:keepNext w:val="0"/>
              <w:keepLines w:val="0"/>
              <w:pageBreakBefore w:val="0"/>
              <w:widowControl w:val="0"/>
              <w:kinsoku/>
              <w:wordWrap/>
              <w:overflowPunct/>
              <w:topLinePunct w:val="0"/>
              <w:autoSpaceDE/>
              <w:autoSpaceDN/>
              <w:bidi w:val="0"/>
              <w:adjustRightInd/>
              <w:snapToGrid/>
              <w:spacing w:before="157" w:beforeLines="50" w:line="560" w:lineRule="exact"/>
              <w:jc w:val="left"/>
              <w:textAlignment w:val="auto"/>
              <w:rPr>
                <w:rFonts w:hint="default" w:ascii="仿宋_GB2312" w:hAnsi="仿宋_GB2312" w:eastAsia="仿宋_GB2312" w:cs="仿宋_GB2312"/>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179" w:type="dxa"/>
          </w:tcPr>
          <w:p>
            <w:pPr>
              <w:keepNext w:val="0"/>
              <w:keepLines w:val="0"/>
              <w:pageBreakBefore w:val="0"/>
              <w:widowControl w:val="0"/>
              <w:kinsoku/>
              <w:wordWrap/>
              <w:overflowPunct/>
              <w:topLinePunct w:val="0"/>
              <w:autoSpaceDE/>
              <w:autoSpaceDN/>
              <w:bidi w:val="0"/>
              <w:adjustRightInd/>
              <w:snapToGrid/>
              <w:spacing w:before="157" w:beforeLines="50" w:line="560" w:lineRule="exact"/>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承办机构名称</w:t>
            </w:r>
          </w:p>
        </w:tc>
        <w:tc>
          <w:tcPr>
            <w:tcW w:w="6769" w:type="dxa"/>
            <w:gridSpan w:val="5"/>
          </w:tcPr>
          <w:p>
            <w:pPr>
              <w:keepNext w:val="0"/>
              <w:keepLines w:val="0"/>
              <w:pageBreakBefore w:val="0"/>
              <w:widowControl w:val="0"/>
              <w:kinsoku/>
              <w:wordWrap/>
              <w:overflowPunct/>
              <w:topLinePunct w:val="0"/>
              <w:autoSpaceDE/>
              <w:autoSpaceDN/>
              <w:bidi w:val="0"/>
              <w:adjustRightInd/>
              <w:snapToGrid/>
              <w:spacing w:before="157" w:beforeLines="50" w:line="560" w:lineRule="exact"/>
              <w:jc w:val="right"/>
              <w:textAlignment w:val="auto"/>
              <w:rPr>
                <w:rFonts w:hint="default" w:ascii="仿宋_GB2312" w:hAnsi="仿宋_GB2312" w:eastAsia="仿宋_GB2312" w:cs="仿宋_GB2312"/>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2179" w:type="dxa"/>
            <w:vMerge w:val="restart"/>
          </w:tcPr>
          <w:p>
            <w:pPr>
              <w:keepNext w:val="0"/>
              <w:keepLines w:val="0"/>
              <w:pageBreakBefore w:val="0"/>
              <w:widowControl w:val="0"/>
              <w:kinsoku/>
              <w:wordWrap/>
              <w:overflowPunct/>
              <w:topLinePunct w:val="0"/>
              <w:autoSpaceDE/>
              <w:autoSpaceDN/>
              <w:bidi w:val="0"/>
              <w:adjustRightInd/>
              <w:snapToGrid/>
              <w:spacing w:before="157" w:beforeLines="50" w:line="5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研学年级</w:t>
            </w:r>
          </w:p>
          <w:p>
            <w:pPr>
              <w:keepNext w:val="0"/>
              <w:keepLines w:val="0"/>
              <w:pageBreakBefore w:val="0"/>
              <w:widowControl w:val="0"/>
              <w:kinsoku/>
              <w:wordWrap/>
              <w:overflowPunct/>
              <w:topLinePunct w:val="0"/>
              <w:autoSpaceDE/>
              <w:autoSpaceDN/>
              <w:bidi w:val="0"/>
              <w:adjustRightInd/>
              <w:snapToGrid/>
              <w:spacing w:before="157" w:beforeLines="50" w:line="560" w:lineRule="exact"/>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学生人数</w:t>
            </w:r>
          </w:p>
        </w:tc>
        <w:tc>
          <w:tcPr>
            <w:tcW w:w="2210" w:type="dxa"/>
            <w:gridSpan w:val="2"/>
            <w:vMerge w:val="restart"/>
          </w:tcPr>
          <w:p>
            <w:pPr>
              <w:keepNext w:val="0"/>
              <w:keepLines w:val="0"/>
              <w:pageBreakBefore w:val="0"/>
              <w:widowControl w:val="0"/>
              <w:kinsoku/>
              <w:wordWrap/>
              <w:overflowPunct/>
              <w:topLinePunct w:val="0"/>
              <w:autoSpaceDE/>
              <w:autoSpaceDN/>
              <w:bidi w:val="0"/>
              <w:adjustRightInd/>
              <w:snapToGrid/>
              <w:spacing w:before="157" w:beforeLines="50" w:line="560" w:lineRule="exact"/>
              <w:jc w:val="left"/>
              <w:textAlignment w:val="auto"/>
              <w:rPr>
                <w:rFonts w:hint="default" w:ascii="仿宋_GB2312" w:hAnsi="仿宋_GB2312" w:eastAsia="仿宋_GB2312" w:cs="仿宋_GB2312"/>
                <w:color w:val="auto"/>
                <w:sz w:val="32"/>
                <w:szCs w:val="32"/>
                <w:vertAlign w:val="baseline"/>
                <w:lang w:val="en-US" w:eastAsia="zh-CN"/>
              </w:rPr>
            </w:pPr>
          </w:p>
        </w:tc>
        <w:tc>
          <w:tcPr>
            <w:tcW w:w="1620" w:type="dxa"/>
            <w:gridSpan w:val="2"/>
          </w:tcPr>
          <w:p>
            <w:pPr>
              <w:keepNext w:val="0"/>
              <w:keepLines w:val="0"/>
              <w:pageBreakBefore w:val="0"/>
              <w:widowControl w:val="0"/>
              <w:kinsoku/>
              <w:wordWrap/>
              <w:overflowPunct/>
              <w:topLinePunct w:val="0"/>
              <w:autoSpaceDE/>
              <w:autoSpaceDN/>
              <w:bidi w:val="0"/>
              <w:adjustRightInd/>
              <w:snapToGrid/>
              <w:spacing w:before="157" w:beforeLines="50" w:line="560" w:lineRule="exact"/>
              <w:jc w:val="left"/>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教师人数</w:t>
            </w:r>
          </w:p>
        </w:tc>
        <w:tc>
          <w:tcPr>
            <w:tcW w:w="2939" w:type="dxa"/>
          </w:tcPr>
          <w:p>
            <w:pPr>
              <w:keepNext w:val="0"/>
              <w:keepLines w:val="0"/>
              <w:pageBreakBefore w:val="0"/>
              <w:widowControl w:val="0"/>
              <w:kinsoku/>
              <w:wordWrap/>
              <w:overflowPunct/>
              <w:topLinePunct w:val="0"/>
              <w:autoSpaceDE/>
              <w:autoSpaceDN/>
              <w:bidi w:val="0"/>
              <w:adjustRightInd/>
              <w:snapToGrid/>
              <w:spacing w:before="157" w:beforeLines="50" w:line="560" w:lineRule="exact"/>
              <w:jc w:val="left"/>
              <w:textAlignment w:val="auto"/>
              <w:rPr>
                <w:rFonts w:hint="default" w:ascii="仿宋_GB2312" w:hAnsi="仿宋_GB2312" w:eastAsia="仿宋_GB2312" w:cs="仿宋_GB2312"/>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2179" w:type="dxa"/>
            <w:vMerge w:val="continue"/>
          </w:tcPr>
          <w:p>
            <w:pPr>
              <w:keepNext w:val="0"/>
              <w:keepLines w:val="0"/>
              <w:pageBreakBefore w:val="0"/>
              <w:widowControl w:val="0"/>
              <w:kinsoku/>
              <w:wordWrap/>
              <w:overflowPunct/>
              <w:topLinePunct w:val="0"/>
              <w:autoSpaceDE/>
              <w:autoSpaceDN/>
              <w:bidi w:val="0"/>
              <w:adjustRightInd/>
              <w:snapToGrid/>
              <w:spacing w:before="157" w:beforeLines="50" w:line="560" w:lineRule="exact"/>
              <w:jc w:val="center"/>
              <w:textAlignment w:val="auto"/>
              <w:rPr>
                <w:rFonts w:hint="default" w:ascii="仿宋_GB2312" w:hAnsi="仿宋_GB2312" w:eastAsia="仿宋_GB2312" w:cs="仿宋_GB2312"/>
                <w:color w:val="auto"/>
                <w:sz w:val="32"/>
                <w:szCs w:val="32"/>
                <w:vertAlign w:val="baseline"/>
                <w:lang w:val="en-US" w:eastAsia="zh-CN"/>
              </w:rPr>
            </w:pPr>
          </w:p>
        </w:tc>
        <w:tc>
          <w:tcPr>
            <w:tcW w:w="2210" w:type="dxa"/>
            <w:gridSpan w:val="2"/>
            <w:vMerge w:val="continue"/>
          </w:tcPr>
          <w:p>
            <w:pPr>
              <w:keepNext w:val="0"/>
              <w:keepLines w:val="0"/>
              <w:pageBreakBefore w:val="0"/>
              <w:widowControl w:val="0"/>
              <w:kinsoku/>
              <w:wordWrap/>
              <w:overflowPunct/>
              <w:topLinePunct w:val="0"/>
              <w:autoSpaceDE/>
              <w:autoSpaceDN/>
              <w:bidi w:val="0"/>
              <w:adjustRightInd/>
              <w:snapToGrid/>
              <w:spacing w:before="157" w:beforeLines="50" w:line="560" w:lineRule="exact"/>
              <w:jc w:val="left"/>
              <w:textAlignment w:val="auto"/>
              <w:rPr>
                <w:rFonts w:hint="default" w:ascii="仿宋_GB2312" w:hAnsi="仿宋_GB2312" w:eastAsia="仿宋_GB2312" w:cs="仿宋_GB2312"/>
                <w:color w:val="auto"/>
                <w:sz w:val="32"/>
                <w:szCs w:val="32"/>
                <w:vertAlign w:val="baseline"/>
                <w:lang w:val="en-US" w:eastAsia="zh-CN"/>
              </w:rPr>
            </w:pPr>
          </w:p>
        </w:tc>
        <w:tc>
          <w:tcPr>
            <w:tcW w:w="1620" w:type="dxa"/>
            <w:gridSpan w:val="2"/>
          </w:tcPr>
          <w:p>
            <w:pPr>
              <w:keepNext w:val="0"/>
              <w:keepLines w:val="0"/>
              <w:pageBreakBefore w:val="0"/>
              <w:widowControl w:val="0"/>
              <w:kinsoku/>
              <w:wordWrap/>
              <w:overflowPunct/>
              <w:topLinePunct w:val="0"/>
              <w:autoSpaceDE/>
              <w:autoSpaceDN/>
              <w:bidi w:val="0"/>
              <w:adjustRightInd/>
              <w:snapToGrid/>
              <w:spacing w:before="157" w:beforeLines="50" w:line="560" w:lineRule="exact"/>
              <w:jc w:val="left"/>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学生人数</w:t>
            </w:r>
          </w:p>
        </w:tc>
        <w:tc>
          <w:tcPr>
            <w:tcW w:w="2939" w:type="dxa"/>
          </w:tcPr>
          <w:p>
            <w:pPr>
              <w:keepNext w:val="0"/>
              <w:keepLines w:val="0"/>
              <w:pageBreakBefore w:val="0"/>
              <w:widowControl w:val="0"/>
              <w:kinsoku/>
              <w:wordWrap/>
              <w:overflowPunct/>
              <w:topLinePunct w:val="0"/>
              <w:autoSpaceDE/>
              <w:autoSpaceDN/>
              <w:bidi w:val="0"/>
              <w:adjustRightInd/>
              <w:snapToGrid/>
              <w:spacing w:before="157" w:beforeLines="50" w:line="560" w:lineRule="exact"/>
              <w:jc w:val="left"/>
              <w:textAlignment w:val="auto"/>
              <w:rPr>
                <w:rFonts w:hint="default" w:ascii="仿宋_GB2312" w:hAnsi="仿宋_GB2312" w:eastAsia="仿宋_GB2312" w:cs="仿宋_GB2312"/>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2179"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研学目的</w:t>
            </w:r>
          </w:p>
          <w:p>
            <w:pPr>
              <w:keepNext w:val="0"/>
              <w:keepLines w:val="0"/>
              <w:pageBreakBefore w:val="0"/>
              <w:widowControl w:val="0"/>
              <w:kinsoku/>
              <w:wordWrap/>
              <w:overflowPunct/>
              <w:topLinePunct w:val="0"/>
              <w:autoSpaceDE/>
              <w:autoSpaceDN/>
              <w:bidi w:val="0"/>
              <w:adjustRightInd/>
              <w:snapToGrid/>
              <w:spacing w:before="157" w:beforeLines="50" w:line="360" w:lineRule="exact"/>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28"/>
                <w:szCs w:val="28"/>
                <w:vertAlign w:val="baseline"/>
                <w:lang w:val="en-US" w:eastAsia="zh-CN"/>
              </w:rPr>
              <w:t>（课程计划）</w:t>
            </w:r>
          </w:p>
        </w:tc>
        <w:tc>
          <w:tcPr>
            <w:tcW w:w="6769" w:type="dxa"/>
            <w:gridSpan w:val="5"/>
          </w:tcPr>
          <w:p>
            <w:pPr>
              <w:keepNext w:val="0"/>
              <w:keepLines w:val="0"/>
              <w:pageBreakBefore w:val="0"/>
              <w:widowControl w:val="0"/>
              <w:kinsoku/>
              <w:wordWrap/>
              <w:overflowPunct/>
              <w:topLinePunct w:val="0"/>
              <w:autoSpaceDE/>
              <w:autoSpaceDN/>
              <w:bidi w:val="0"/>
              <w:adjustRightInd/>
              <w:snapToGrid/>
              <w:spacing w:before="157" w:beforeLines="50" w:line="560" w:lineRule="exact"/>
              <w:jc w:val="left"/>
              <w:textAlignment w:val="auto"/>
              <w:rPr>
                <w:rFonts w:hint="default" w:ascii="仿宋_GB2312" w:hAnsi="仿宋_GB2312" w:eastAsia="仿宋_GB2312" w:cs="仿宋_GB2312"/>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trPr>
        <w:tc>
          <w:tcPr>
            <w:tcW w:w="2179" w:type="dxa"/>
            <w:vAlign w:val="center"/>
          </w:tcPr>
          <w:p>
            <w:pPr>
              <w:keepNext w:val="0"/>
              <w:keepLines w:val="0"/>
              <w:pageBreakBefore w:val="0"/>
              <w:widowControl w:val="0"/>
              <w:kinsoku/>
              <w:wordWrap/>
              <w:overflowPunct/>
              <w:topLinePunct w:val="0"/>
              <w:autoSpaceDE/>
              <w:autoSpaceDN/>
              <w:bidi w:val="0"/>
              <w:adjustRightInd/>
              <w:snapToGrid/>
              <w:spacing w:before="157" w:beforeLines="50" w:line="560" w:lineRule="exact"/>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研学线路</w:t>
            </w:r>
          </w:p>
        </w:tc>
        <w:tc>
          <w:tcPr>
            <w:tcW w:w="6769" w:type="dxa"/>
            <w:gridSpan w:val="5"/>
          </w:tcPr>
          <w:p>
            <w:pPr>
              <w:keepNext w:val="0"/>
              <w:keepLines w:val="0"/>
              <w:pageBreakBefore w:val="0"/>
              <w:widowControl w:val="0"/>
              <w:kinsoku/>
              <w:wordWrap/>
              <w:overflowPunct/>
              <w:topLinePunct w:val="0"/>
              <w:autoSpaceDE/>
              <w:autoSpaceDN/>
              <w:bidi w:val="0"/>
              <w:adjustRightInd/>
              <w:snapToGrid/>
              <w:spacing w:before="157" w:beforeLines="50" w:line="560" w:lineRule="exact"/>
              <w:jc w:val="left"/>
              <w:textAlignment w:val="auto"/>
              <w:rPr>
                <w:rFonts w:hint="default" w:ascii="仿宋_GB2312" w:hAnsi="仿宋_GB2312" w:eastAsia="仿宋_GB2312" w:cs="仿宋_GB2312"/>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trPr>
        <w:tc>
          <w:tcPr>
            <w:tcW w:w="2179" w:type="dxa"/>
            <w:vAlign w:val="center"/>
          </w:tcPr>
          <w:p>
            <w:pPr>
              <w:keepNext w:val="0"/>
              <w:keepLines w:val="0"/>
              <w:pageBreakBefore w:val="0"/>
              <w:widowControl w:val="0"/>
              <w:kinsoku/>
              <w:wordWrap/>
              <w:overflowPunct/>
              <w:topLinePunct w:val="0"/>
              <w:autoSpaceDE/>
              <w:autoSpaceDN/>
              <w:bidi w:val="0"/>
              <w:adjustRightInd/>
              <w:snapToGrid/>
              <w:spacing w:before="157" w:beforeLines="50" w:line="5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具体方案</w:t>
            </w:r>
          </w:p>
        </w:tc>
        <w:tc>
          <w:tcPr>
            <w:tcW w:w="6769" w:type="dxa"/>
            <w:gridSpan w:val="5"/>
          </w:tcPr>
          <w:p>
            <w:pPr>
              <w:keepNext w:val="0"/>
              <w:keepLines w:val="0"/>
              <w:pageBreakBefore w:val="0"/>
              <w:widowControl w:val="0"/>
              <w:kinsoku/>
              <w:wordWrap/>
              <w:overflowPunct/>
              <w:topLinePunct w:val="0"/>
              <w:autoSpaceDE/>
              <w:autoSpaceDN/>
              <w:bidi w:val="0"/>
              <w:adjustRightInd/>
              <w:snapToGrid/>
              <w:spacing w:before="157" w:beforeLines="50" w:line="560" w:lineRule="exact"/>
              <w:jc w:val="left"/>
              <w:textAlignment w:val="auto"/>
              <w:rPr>
                <w:rFonts w:hint="default" w:ascii="仿宋_GB2312" w:hAnsi="仿宋_GB2312" w:eastAsia="仿宋_GB2312" w:cs="仿宋_GB2312"/>
                <w:color w:val="auto"/>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60" w:lineRule="exact"/>
              <w:jc w:val="left"/>
              <w:textAlignment w:val="auto"/>
              <w:rPr>
                <w:rFonts w:hint="default" w:ascii="仿宋_GB2312" w:hAnsi="仿宋_GB2312" w:eastAsia="仿宋_GB2312" w:cs="仿宋_GB2312"/>
                <w:color w:val="auto"/>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60" w:lineRule="exact"/>
              <w:jc w:val="both"/>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28"/>
                <w:szCs w:val="28"/>
                <w:vertAlign w:val="baseline"/>
                <w:lang w:val="en-US" w:eastAsia="zh-CN"/>
              </w:rPr>
              <w:t>（可另附页）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trPr>
        <w:tc>
          <w:tcPr>
            <w:tcW w:w="2179" w:type="dxa"/>
            <w:vAlign w:val="center"/>
          </w:tcPr>
          <w:p>
            <w:pPr>
              <w:keepNext w:val="0"/>
              <w:keepLines w:val="0"/>
              <w:pageBreakBefore w:val="0"/>
              <w:widowControl w:val="0"/>
              <w:kinsoku/>
              <w:wordWrap/>
              <w:overflowPunct/>
              <w:topLinePunct w:val="0"/>
              <w:autoSpaceDE/>
              <w:autoSpaceDN/>
              <w:bidi w:val="0"/>
              <w:adjustRightInd/>
              <w:snapToGrid/>
              <w:spacing w:before="157" w:beforeLines="50" w:line="560" w:lineRule="exact"/>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学校意见</w:t>
            </w:r>
          </w:p>
        </w:tc>
        <w:tc>
          <w:tcPr>
            <w:tcW w:w="6769" w:type="dxa"/>
            <w:gridSpan w:val="5"/>
            <w:vAlign w:val="bottom"/>
          </w:tcPr>
          <w:p>
            <w:pPr>
              <w:keepNext w:val="0"/>
              <w:keepLines w:val="0"/>
              <w:pageBreakBefore w:val="0"/>
              <w:widowControl w:val="0"/>
              <w:tabs>
                <w:tab w:val="left" w:pos="4857"/>
                <w:tab w:val="right" w:pos="6673"/>
              </w:tabs>
              <w:kinsoku/>
              <w:wordWrap/>
              <w:overflowPunct/>
              <w:topLinePunct w:val="0"/>
              <w:autoSpaceDE/>
              <w:autoSpaceDN/>
              <w:bidi w:val="0"/>
              <w:adjustRightInd/>
              <w:snapToGrid/>
              <w:spacing w:before="157" w:beforeLines="50" w:line="560" w:lineRule="exact"/>
              <w:jc w:val="left"/>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32"/>
                <w:szCs w:val="32"/>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line="560" w:lineRule="exact"/>
              <w:jc w:val="right"/>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28"/>
                <w:szCs w:val="28"/>
                <w:vertAlign w:val="baseline"/>
                <w:lang w:val="en-US" w:eastAsia="zh-CN"/>
              </w:rPr>
              <w:t>校长签名：                    年  月  日（公章）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1" w:hRule="atLeast"/>
        </w:trPr>
        <w:tc>
          <w:tcPr>
            <w:tcW w:w="2179" w:type="dxa"/>
            <w:vAlign w:val="center"/>
          </w:tcPr>
          <w:p>
            <w:pPr>
              <w:keepNext w:val="0"/>
              <w:keepLines w:val="0"/>
              <w:pageBreakBefore w:val="0"/>
              <w:widowControl w:val="0"/>
              <w:tabs>
                <w:tab w:val="left" w:pos="676"/>
              </w:tabs>
              <w:kinsoku/>
              <w:wordWrap/>
              <w:overflowPunct/>
              <w:topLinePunct w:val="0"/>
              <w:autoSpaceDE/>
              <w:autoSpaceDN/>
              <w:bidi w:val="0"/>
              <w:adjustRightInd/>
              <w:snapToGrid/>
              <w:spacing w:before="157" w:beforeLines="50"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基教科（股）意见</w:t>
            </w:r>
          </w:p>
        </w:tc>
        <w:tc>
          <w:tcPr>
            <w:tcW w:w="6769" w:type="dxa"/>
            <w:gridSpan w:val="5"/>
            <w:vAlign w:val="bottom"/>
          </w:tcPr>
          <w:p>
            <w:pPr>
              <w:keepNext w:val="0"/>
              <w:keepLines w:val="0"/>
              <w:pageBreakBefore w:val="0"/>
              <w:widowControl w:val="0"/>
              <w:tabs>
                <w:tab w:val="left" w:pos="676"/>
              </w:tabs>
              <w:kinsoku/>
              <w:wordWrap/>
              <w:overflowPunct/>
              <w:topLinePunct w:val="0"/>
              <w:autoSpaceDE/>
              <w:autoSpaceDN/>
              <w:bidi w:val="0"/>
              <w:adjustRightInd/>
              <w:snapToGrid/>
              <w:spacing w:before="157" w:beforeLines="50"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28"/>
                <w:szCs w:val="28"/>
                <w:vertAlign w:val="baseline"/>
                <w:lang w:val="en-US" w:eastAsia="zh-CN"/>
              </w:rPr>
              <w:t>签名：                    年  月  日（公章）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6" w:hRule="atLeast"/>
        </w:trPr>
        <w:tc>
          <w:tcPr>
            <w:tcW w:w="2179" w:type="dxa"/>
            <w:vAlign w:val="center"/>
          </w:tcPr>
          <w:p>
            <w:pPr>
              <w:keepNext w:val="0"/>
              <w:keepLines w:val="0"/>
              <w:pageBreakBefore w:val="0"/>
              <w:widowControl w:val="0"/>
              <w:tabs>
                <w:tab w:val="left" w:pos="676"/>
              </w:tabs>
              <w:kinsoku/>
              <w:wordWrap/>
              <w:overflowPunct/>
              <w:topLinePunct w:val="0"/>
              <w:autoSpaceDE/>
              <w:autoSpaceDN/>
              <w:bidi w:val="0"/>
              <w:adjustRightInd/>
              <w:snapToGrid/>
              <w:spacing w:before="157" w:beforeLines="50"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安全科（股）意见</w:t>
            </w:r>
          </w:p>
        </w:tc>
        <w:tc>
          <w:tcPr>
            <w:tcW w:w="6769" w:type="dxa"/>
            <w:gridSpan w:val="5"/>
            <w:vAlign w:val="bottom"/>
          </w:tcPr>
          <w:p>
            <w:pPr>
              <w:keepNext w:val="0"/>
              <w:keepLines w:val="0"/>
              <w:pageBreakBefore w:val="0"/>
              <w:widowControl w:val="0"/>
              <w:tabs>
                <w:tab w:val="left" w:pos="676"/>
              </w:tabs>
              <w:kinsoku/>
              <w:wordWrap/>
              <w:overflowPunct/>
              <w:topLinePunct w:val="0"/>
              <w:autoSpaceDE/>
              <w:autoSpaceDN/>
              <w:bidi w:val="0"/>
              <w:adjustRightInd/>
              <w:snapToGrid/>
              <w:spacing w:before="157" w:beforeLines="50"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28"/>
                <w:szCs w:val="28"/>
                <w:vertAlign w:val="baseline"/>
                <w:lang w:val="en-US" w:eastAsia="zh-CN"/>
              </w:rPr>
              <w:t>签名：                    年  月  日（公章）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7" w:hRule="atLeast"/>
        </w:trPr>
        <w:tc>
          <w:tcPr>
            <w:tcW w:w="2179" w:type="dxa"/>
            <w:vAlign w:val="center"/>
          </w:tcPr>
          <w:p>
            <w:pPr>
              <w:keepNext w:val="0"/>
              <w:keepLines w:val="0"/>
              <w:pageBreakBefore w:val="0"/>
              <w:widowControl w:val="0"/>
              <w:tabs>
                <w:tab w:val="left" w:pos="676"/>
              </w:tabs>
              <w:kinsoku/>
              <w:wordWrap/>
              <w:overflowPunct/>
              <w:topLinePunct w:val="0"/>
              <w:autoSpaceDE/>
              <w:autoSpaceDN/>
              <w:bidi w:val="0"/>
              <w:adjustRightInd/>
              <w:snapToGrid/>
              <w:spacing w:before="157" w:beforeLines="50"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分管研学工作局领导意见</w:t>
            </w:r>
          </w:p>
        </w:tc>
        <w:tc>
          <w:tcPr>
            <w:tcW w:w="6769" w:type="dxa"/>
            <w:gridSpan w:val="5"/>
            <w:vAlign w:val="bottom"/>
          </w:tcPr>
          <w:p>
            <w:pPr>
              <w:keepNext w:val="0"/>
              <w:keepLines w:val="0"/>
              <w:pageBreakBefore w:val="0"/>
              <w:widowControl w:val="0"/>
              <w:tabs>
                <w:tab w:val="left" w:pos="676"/>
              </w:tabs>
              <w:kinsoku/>
              <w:wordWrap/>
              <w:overflowPunct/>
              <w:topLinePunct w:val="0"/>
              <w:autoSpaceDE/>
              <w:autoSpaceDN/>
              <w:bidi w:val="0"/>
              <w:adjustRightInd/>
              <w:snapToGrid/>
              <w:spacing w:before="157" w:beforeLines="50"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28"/>
                <w:szCs w:val="28"/>
                <w:vertAlign w:val="baseline"/>
                <w:lang w:val="en-US" w:eastAsia="zh-CN"/>
              </w:rPr>
              <w:t xml:space="preserve"> 签名：                             年  月  日</w:t>
            </w:r>
          </w:p>
        </w:tc>
      </w:tr>
    </w:tbl>
    <w:p>
      <w:pPr>
        <w:keepNext w:val="0"/>
        <w:keepLines w:val="0"/>
        <w:pageBreakBefore w:val="0"/>
        <w:widowControl w:val="0"/>
        <w:tabs>
          <w:tab w:val="left" w:pos="676"/>
        </w:tabs>
        <w:kinsoku/>
        <w:wordWrap/>
        <w:overflowPunct/>
        <w:topLinePunct w:val="0"/>
        <w:autoSpaceDE/>
        <w:autoSpaceDN/>
        <w:bidi w:val="0"/>
        <w:adjustRightInd/>
        <w:snapToGrid/>
        <w:spacing w:line="120" w:lineRule="auto"/>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tabs>
          <w:tab w:val="left" w:pos="676"/>
        </w:tabs>
        <w:kinsoku/>
        <w:wordWrap/>
        <w:overflowPunct/>
        <w:topLinePunct w:val="0"/>
        <w:autoSpaceDE/>
        <w:autoSpaceDN/>
        <w:bidi w:val="0"/>
        <w:adjustRightInd/>
        <w:snapToGrid/>
        <w:spacing w:line="120" w:lineRule="auto"/>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注意事项：</w:t>
      </w:r>
    </w:p>
    <w:p>
      <w:pPr>
        <w:keepNext w:val="0"/>
        <w:keepLines w:val="0"/>
        <w:pageBreakBefore w:val="0"/>
        <w:widowControl w:val="0"/>
        <w:tabs>
          <w:tab w:val="left" w:pos="511"/>
        </w:tabs>
        <w:kinsoku/>
        <w:wordWrap/>
        <w:overflowPunct/>
        <w:topLinePunct w:val="0"/>
        <w:autoSpaceDE/>
        <w:autoSpaceDN/>
        <w:bidi w:val="0"/>
        <w:adjustRightInd/>
        <w:snapToGrid/>
        <w:spacing w:line="120" w:lineRule="auto"/>
        <w:jc w:val="lef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1.承办机构需附单位资质等相关材料。</w:t>
      </w:r>
    </w:p>
    <w:p>
      <w:pPr>
        <w:keepNext w:val="0"/>
        <w:keepLines w:val="0"/>
        <w:pageBreakBefore w:val="0"/>
        <w:widowControl w:val="0"/>
        <w:tabs>
          <w:tab w:val="left" w:pos="511"/>
        </w:tabs>
        <w:kinsoku/>
        <w:wordWrap/>
        <w:overflowPunct/>
        <w:topLinePunct w:val="0"/>
        <w:autoSpaceDE/>
        <w:autoSpaceDN/>
        <w:bidi w:val="0"/>
        <w:adjustRightInd/>
        <w:snapToGrid/>
        <w:spacing w:line="120" w:lineRule="auto"/>
        <w:jc w:val="lef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r>
        <w:rPr>
          <w:rFonts w:hint="default" w:ascii="仿宋_GB2312" w:hAnsi="仿宋_GB2312" w:eastAsia="仿宋_GB2312" w:cs="仿宋_GB2312"/>
          <w:sz w:val="24"/>
          <w:szCs w:val="24"/>
          <w:lang w:val="en-US" w:eastAsia="zh-CN"/>
        </w:rPr>
        <w:t>主管科</w:t>
      </w:r>
      <w:r>
        <w:rPr>
          <w:rFonts w:hint="eastAsia" w:ascii="仿宋_GB2312" w:hAnsi="仿宋_GB2312" w:eastAsia="仿宋_GB2312" w:cs="仿宋_GB2312"/>
          <w:sz w:val="24"/>
          <w:szCs w:val="24"/>
          <w:lang w:val="en-US" w:eastAsia="zh-CN"/>
        </w:rPr>
        <w:t>（股）</w:t>
      </w:r>
      <w:r>
        <w:rPr>
          <w:rFonts w:hint="default" w:ascii="仿宋_GB2312" w:hAnsi="仿宋_GB2312" w:eastAsia="仿宋_GB2312" w:cs="仿宋_GB2312"/>
          <w:sz w:val="24"/>
          <w:szCs w:val="24"/>
          <w:lang w:val="en-US" w:eastAsia="zh-CN"/>
        </w:rPr>
        <w:t>室负责审</w:t>
      </w:r>
      <w:r>
        <w:rPr>
          <w:rFonts w:hint="eastAsia" w:ascii="仿宋_GB2312" w:hAnsi="仿宋_GB2312" w:eastAsia="仿宋_GB2312" w:cs="仿宋_GB2312"/>
          <w:sz w:val="24"/>
          <w:szCs w:val="24"/>
          <w:lang w:val="en-US" w:eastAsia="zh-CN"/>
        </w:rPr>
        <w:t>查包括研学线路、课程计划、</w:t>
      </w:r>
      <w:r>
        <w:rPr>
          <w:rFonts w:hint="default" w:ascii="仿宋_GB2312" w:hAnsi="仿宋_GB2312" w:eastAsia="仿宋_GB2312" w:cs="仿宋_GB2312"/>
          <w:sz w:val="24"/>
          <w:szCs w:val="24"/>
          <w:lang w:val="en-US" w:eastAsia="zh-CN"/>
        </w:rPr>
        <w:t>活动方案</w:t>
      </w:r>
      <w:r>
        <w:rPr>
          <w:rFonts w:hint="eastAsia" w:ascii="仿宋_GB2312" w:hAnsi="仿宋_GB2312" w:eastAsia="仿宋_GB2312" w:cs="仿宋_GB2312"/>
          <w:sz w:val="24"/>
          <w:szCs w:val="24"/>
          <w:lang w:val="en-US" w:eastAsia="zh-CN"/>
        </w:rPr>
        <w:t>等。</w:t>
      </w:r>
    </w:p>
    <w:p>
      <w:pPr>
        <w:keepNext w:val="0"/>
        <w:keepLines w:val="0"/>
        <w:pageBreakBefore w:val="0"/>
        <w:widowControl w:val="0"/>
        <w:tabs>
          <w:tab w:val="left" w:pos="511"/>
        </w:tabs>
        <w:kinsoku/>
        <w:wordWrap/>
        <w:overflowPunct/>
        <w:topLinePunct w:val="0"/>
        <w:autoSpaceDE/>
        <w:autoSpaceDN/>
        <w:bidi w:val="0"/>
        <w:adjustRightInd/>
        <w:snapToGrid/>
        <w:spacing w:line="120" w:lineRule="auto"/>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r>
        <w:rPr>
          <w:rFonts w:hint="default" w:ascii="仿宋_GB2312" w:hAnsi="仿宋_GB2312" w:eastAsia="仿宋_GB2312" w:cs="仿宋_GB2312"/>
          <w:sz w:val="24"/>
          <w:szCs w:val="24"/>
          <w:lang w:val="en-US" w:eastAsia="zh-CN"/>
        </w:rPr>
        <w:t>安全科</w:t>
      </w:r>
      <w:r>
        <w:rPr>
          <w:rFonts w:hint="eastAsia" w:ascii="仿宋_GB2312" w:hAnsi="仿宋_GB2312" w:eastAsia="仿宋_GB2312" w:cs="仿宋_GB2312"/>
          <w:sz w:val="24"/>
          <w:szCs w:val="24"/>
          <w:lang w:val="en-US" w:eastAsia="zh-CN"/>
        </w:rPr>
        <w:t>（股）</w:t>
      </w:r>
      <w:r>
        <w:rPr>
          <w:rFonts w:hint="default" w:ascii="仿宋_GB2312" w:hAnsi="仿宋_GB2312" w:eastAsia="仿宋_GB2312" w:cs="仿宋_GB2312"/>
          <w:sz w:val="24"/>
          <w:szCs w:val="24"/>
          <w:lang w:val="en-US" w:eastAsia="zh-CN"/>
        </w:rPr>
        <w:t>负责审</w:t>
      </w:r>
      <w:r>
        <w:rPr>
          <w:rFonts w:hint="eastAsia" w:ascii="仿宋_GB2312" w:hAnsi="仿宋_GB2312" w:eastAsia="仿宋_GB2312" w:cs="仿宋_GB2312"/>
          <w:sz w:val="24"/>
          <w:szCs w:val="24"/>
          <w:lang w:val="en-US" w:eastAsia="zh-CN"/>
        </w:rPr>
        <w:t>查</w:t>
      </w:r>
      <w:r>
        <w:rPr>
          <w:rFonts w:hint="default" w:ascii="仿宋_GB2312" w:hAnsi="仿宋_GB2312" w:eastAsia="仿宋_GB2312" w:cs="仿宋_GB2312"/>
          <w:sz w:val="24"/>
          <w:szCs w:val="24"/>
          <w:lang w:val="en-US" w:eastAsia="zh-CN"/>
        </w:rPr>
        <w:t>安全预案、</w:t>
      </w:r>
      <w:r>
        <w:rPr>
          <w:rFonts w:hint="eastAsia" w:ascii="仿宋_GB2312" w:hAnsi="仿宋_GB2312" w:eastAsia="仿宋_GB2312" w:cs="仿宋_GB2312"/>
          <w:sz w:val="24"/>
          <w:szCs w:val="24"/>
          <w:lang w:val="en-US" w:eastAsia="zh-CN"/>
        </w:rPr>
        <w:t>应急预案、学校与承办机构和学生家长签订的责任书等安全方面的事项。</w:t>
      </w:r>
    </w:p>
    <w:p>
      <w:pPr>
        <w:keepNext w:val="0"/>
        <w:keepLines w:val="0"/>
        <w:pageBreakBefore w:val="0"/>
        <w:widowControl w:val="0"/>
        <w:tabs>
          <w:tab w:val="left" w:pos="511"/>
        </w:tabs>
        <w:kinsoku/>
        <w:wordWrap/>
        <w:overflowPunct/>
        <w:topLinePunct w:val="0"/>
        <w:autoSpaceDE/>
        <w:autoSpaceDN/>
        <w:bidi w:val="0"/>
        <w:adjustRightInd/>
        <w:snapToGrid/>
        <w:spacing w:line="120" w:lineRule="auto"/>
        <w:jc w:val="lef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4.此表一式三份，主管科（股）、安全科（股）和学校各一份。</w:t>
      </w:r>
    </w:p>
    <w:p>
      <w:pPr>
        <w:keepNext w:val="0"/>
        <w:keepLines w:val="0"/>
        <w:pageBreakBefore w:val="0"/>
        <w:widowControl w:val="0"/>
        <w:tabs>
          <w:tab w:val="left" w:pos="676"/>
        </w:tabs>
        <w:kinsoku/>
        <w:wordWrap/>
        <w:overflowPunct/>
        <w:topLinePunct w:val="0"/>
        <w:autoSpaceDE/>
        <w:autoSpaceDN/>
        <w:bidi w:val="0"/>
        <w:adjustRightInd/>
        <w:snapToGrid/>
        <w:spacing w:before="157" w:beforeLines="50" w:line="560" w:lineRule="exact"/>
        <w:jc w:val="left"/>
        <w:textAlignment w:val="auto"/>
        <w:rPr>
          <w:rFonts w:hint="default" w:ascii="仿宋_GB2312" w:hAnsi="仿宋_GB2312" w:eastAsia="仿宋_GB2312" w:cs="仿宋_GB2312"/>
          <w:sz w:val="24"/>
          <w:szCs w:val="24"/>
          <w:lang w:val="en-US" w:eastAsia="zh-CN"/>
        </w:rPr>
      </w:pPr>
    </w:p>
    <w:sectPr>
      <w:footerReference r:id="rId3" w:type="default"/>
      <w:pgSz w:w="11906" w:h="16838"/>
      <w:pgMar w:top="1587" w:right="1814" w:bottom="1587" w:left="1587" w:header="851" w:footer="992" w:gutter="0"/>
      <w:pgBorders>
        <w:top w:val="none" w:sz="0" w:space="0"/>
        <w:left w:val="none" w:sz="0" w:space="0"/>
        <w:bottom w:val="none" w:sz="0" w:space="0"/>
        <w:right w:val="none" w:sz="0" w:space="0"/>
      </w:pgBorders>
      <w:pgNumType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楷体"/>
    <w:panose1 w:val="02010609030101010101"/>
    <w:charset w:val="00"/>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724501"/>
    <w:rsid w:val="07FF548A"/>
    <w:rsid w:val="0EAE55CA"/>
    <w:rsid w:val="19381715"/>
    <w:rsid w:val="1DB2651E"/>
    <w:rsid w:val="22530684"/>
    <w:rsid w:val="22724501"/>
    <w:rsid w:val="27ED2A13"/>
    <w:rsid w:val="2C2F4955"/>
    <w:rsid w:val="2DFF3A0D"/>
    <w:rsid w:val="3FE83438"/>
    <w:rsid w:val="43A84BAD"/>
    <w:rsid w:val="46211F8B"/>
    <w:rsid w:val="4AA75654"/>
    <w:rsid w:val="55DE749C"/>
    <w:rsid w:val="575A1BCB"/>
    <w:rsid w:val="59C77751"/>
    <w:rsid w:val="5EB67812"/>
    <w:rsid w:val="5EEB3EA6"/>
    <w:rsid w:val="5F76942A"/>
    <w:rsid w:val="6C6D004C"/>
    <w:rsid w:val="75610B49"/>
    <w:rsid w:val="795660D4"/>
    <w:rsid w:val="7AA567EC"/>
    <w:rsid w:val="7D8F34F1"/>
    <w:rsid w:val="7EB91547"/>
    <w:rsid w:val="7F9F6C19"/>
    <w:rsid w:val="7FF86846"/>
    <w:rsid w:val="917DA71D"/>
    <w:rsid w:val="9DFD535D"/>
    <w:rsid w:val="A6FE47E2"/>
    <w:rsid w:val="B86FCD63"/>
    <w:rsid w:val="BF53A98F"/>
    <w:rsid w:val="DFDB65D4"/>
    <w:rsid w:val="E6FBAAD4"/>
    <w:rsid w:val="E7450206"/>
    <w:rsid w:val="E76FD748"/>
    <w:rsid w:val="EFF7F1E8"/>
    <w:rsid w:val="F5FFC3C1"/>
    <w:rsid w:val="F7B7D42C"/>
    <w:rsid w:val="F9DD124E"/>
    <w:rsid w:val="F9F786B5"/>
    <w:rsid w:val="FD3F6DA7"/>
    <w:rsid w:val="FEF780B2"/>
    <w:rsid w:val="FFB14D38"/>
    <w:rsid w:val="FFDFD69B"/>
    <w:rsid w:val="FFF0D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2021-04-14T16:38:00Z</dcterms:created>
  <dc:creator>dell</dc:creator>
  <cp:lastModifiedBy>xjkp</cp:lastModifiedBy>
  <cp:lastPrinted>2021-04-15T09:13:00Z</cp:lastPrinted>
  <dcterms:modified xsi:type="dcterms:W3CDTF">2021-04-15T15:56:44Z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