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AC" w:rsidRPr="003555AC" w:rsidRDefault="00953603" w:rsidP="003555AC">
      <w:pPr>
        <w:snapToGrid w:val="0"/>
        <w:spacing w:line="560" w:lineRule="exact"/>
        <w:jc w:val="center"/>
        <w:rPr>
          <w:rFonts w:ascii="黑体" w:eastAsia="黑体" w:hAnsi="黑体" w:cs="黑体"/>
          <w:w w:val="95"/>
          <w:sz w:val="36"/>
          <w:szCs w:val="36"/>
        </w:rPr>
      </w:pPr>
      <w:r>
        <w:rPr>
          <w:rFonts w:ascii="黑体" w:eastAsia="黑体" w:hAnsi="黑体" w:cs="黑体" w:hint="eastAsia"/>
          <w:w w:val="95"/>
          <w:sz w:val="36"/>
          <w:szCs w:val="36"/>
        </w:rPr>
        <w:t>2021年</w:t>
      </w:r>
      <w:r w:rsidR="003555AC" w:rsidRPr="003555AC">
        <w:rPr>
          <w:rFonts w:ascii="黑体" w:eastAsia="黑体" w:hAnsi="黑体" w:cs="黑体" w:hint="eastAsia"/>
          <w:w w:val="95"/>
          <w:sz w:val="36"/>
          <w:szCs w:val="36"/>
        </w:rPr>
        <w:t>岳阳市基层中小学正高级教师岗位设置情况表</w:t>
      </w:r>
    </w:p>
    <w:p w:rsidR="003555AC" w:rsidRDefault="003555AC" w:rsidP="003555AC">
      <w:pPr>
        <w:snapToGrid w:val="0"/>
        <w:spacing w:line="560" w:lineRule="exact"/>
        <w:jc w:val="center"/>
        <w:rPr>
          <w:rFonts w:ascii="黑体" w:eastAsia="黑体" w:hAnsi="黑体" w:cs="黑体"/>
          <w:w w:val="95"/>
          <w:sz w:val="32"/>
          <w:szCs w:val="32"/>
        </w:rPr>
      </w:pPr>
    </w:p>
    <w:tbl>
      <w:tblPr>
        <w:tblStyle w:val="a5"/>
        <w:tblW w:w="9666" w:type="dxa"/>
        <w:tblInd w:w="-480" w:type="dxa"/>
        <w:tblLook w:val="04A0"/>
      </w:tblPr>
      <w:tblGrid>
        <w:gridCol w:w="950"/>
        <w:gridCol w:w="1207"/>
        <w:gridCol w:w="7509"/>
      </w:tblGrid>
      <w:tr w:rsidR="003555AC" w:rsidTr="00F2556D">
        <w:trPr>
          <w:trHeight w:val="90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县市区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设岗学校</w:t>
            </w:r>
          </w:p>
        </w:tc>
        <w:tc>
          <w:tcPr>
            <w:tcW w:w="7509" w:type="dxa"/>
            <w:vAlign w:val="center"/>
          </w:tcPr>
          <w:p w:rsidR="003555AC" w:rsidRDefault="003555AC" w:rsidP="00F2556D">
            <w:pPr>
              <w:spacing w:line="60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岗位要求</w:t>
            </w:r>
          </w:p>
        </w:tc>
      </w:tr>
      <w:tr w:rsidR="003555AC" w:rsidTr="00F2556D">
        <w:trPr>
          <w:trHeight w:val="840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平江县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南江镇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南江中学</w:t>
            </w:r>
          </w:p>
        </w:tc>
        <w:tc>
          <w:tcPr>
            <w:tcW w:w="7509" w:type="dxa"/>
          </w:tcPr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1.政治方向正确：热爱教育、立德树人，具有崇高的理想和信念，关爱学生，促进学生身心健康成长。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2.基本条件达标：截至2021年12月31日不满54周岁，能到本设岗学校服务6年的在职在岗教师，申报专业为初中物理，学历要求本科及以上，普通话二级乙等以上。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3.教研能力突出：能胜任本县物理学科工作坊坊主（主持人），带领本县初中物理学科教师完成“十四五规划”有关教育课题。负责指导本县初中物理教研教改，定期在全县乡村中学送教。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4.教学业务精湛：能深入系统地准确掌握所教学科课程体系和专业知识，课堂教学能驾驭自如，有创新点和新颖性，形成独到的教学风格，教学成绩优异，能在全县送教活动中培养青年教师。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5.管理水平高：能胜任班主任工作，主持名师工作室工作，指导物理科的教研教学教改工作。</w:t>
            </w:r>
          </w:p>
        </w:tc>
      </w:tr>
      <w:tr w:rsidR="003555AC" w:rsidTr="00F2556D">
        <w:trPr>
          <w:trHeight w:val="1594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临湘市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临湘市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詹桥中学</w:t>
            </w:r>
          </w:p>
        </w:tc>
        <w:tc>
          <w:tcPr>
            <w:tcW w:w="7509" w:type="dxa"/>
          </w:tcPr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1、政治方向正确：热爱教育、立德树人，具有崇高的理想和信念，关爱学生，促进学生身心健康成长。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2、基本条件达标：截至2021年12月31日不满54周岁，能到本设岗学校服务满6年的在职在岗教师；申报专业为初中物理；学历要求本科及以上，普通话二级乙等及以上。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3、教学业务精湛：深入系统地准确掌握所教学科课程体系和专业知识，课堂教学能够驾驭自如，有创新点或新颖性，形成独到的教学风格。在服务期内，能胜任初一到初三年级物理课，且能担任班主任；能在全市物理学科领域起到示范引领作用，并组建本市级物理学科名师工作室，每年举办一次送教活动，指导、培养中青年教师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4、教研能力突出：具有主持、指导和引领一定区域或本学科领域内教育教学研究的能力和水平，并广泛运用于教学实践。能胜任本市级初中物理学科工作坊坊主（主持人），带领本市初中物理学科教师完成“十四五规划”有关教育课题。在素质教育创新实践中，能够指导、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lastRenderedPageBreak/>
              <w:t>组织和执行教学实践、选修课程开设和开发并取得突出成绩。</w:t>
            </w:r>
          </w:p>
        </w:tc>
      </w:tr>
      <w:tr w:rsidR="003555AC" w:rsidTr="00F2556D">
        <w:trPr>
          <w:trHeight w:val="90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lastRenderedPageBreak/>
              <w:t>汨罗市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川山坪镇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辖区内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初级中学</w:t>
            </w:r>
          </w:p>
        </w:tc>
        <w:tc>
          <w:tcPr>
            <w:tcW w:w="7509" w:type="dxa"/>
            <w:vAlign w:val="center"/>
          </w:tcPr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1.政治方向正确：热爱教育、立德树人，具有崇高的理想和信念，关爱学生，促进学生身心健康成长。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2.基本条件达标：截至2021年12月31日不满54周岁，能到本设岗学校服务满6年的在职在岗教师；具有初级中学及以上任教资格。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3.教学业务精湛：深入系统地准确掌握所教学科课程体系和专业知识，课堂教学能够驾驭自如，有创新点或新颖性，形成独到的教学风格。在服务期内，能胜任任教科目，且能担任班主任；能在任教学科领域起到示范引领作用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4.教研能力突出：具有主持、指导和引领一定区域或本学科领域内教育教学研究的能力和水平，并广泛运用于教学实践。原则上，能主持一个县级及以上教师工作坊。在素质教育创新实践中，能够指导、组织和执行教学实践、选修课程开设和开发并取得突出成绩。</w:t>
            </w:r>
          </w:p>
        </w:tc>
      </w:tr>
      <w:tr w:rsidR="003555AC" w:rsidTr="00F2556D">
        <w:trPr>
          <w:trHeight w:val="6955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华容县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华容县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第三中学</w:t>
            </w:r>
          </w:p>
        </w:tc>
        <w:tc>
          <w:tcPr>
            <w:tcW w:w="7509" w:type="dxa"/>
          </w:tcPr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1、政治方向正确：热爱教育、立德树人，具有崇高的理想和信念，关爱学生，促进学生身心健康成长。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2、基本条件达标：截至202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年12月31日不满54周岁，能到本设岗学校服务满6年的在职在岗教师；申报专业为高中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；学历要求本科及以上，普通话二级乙等及以上。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3、教学业务精湛：深入系统地准确掌握所教学科课程体系和专业知识，课堂教学能够驾驭自如，有创新点或新颖性，形成独到的教学风格。在服务期内，能胜任高一到高三年级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课，且能担任班主任；能在全县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学科领域起到示范引领作用，并组建本县级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学科名师工作室，每年举办一次送教活动，指导、培养中青年教师。</w:t>
            </w:r>
          </w:p>
          <w:p w:rsidR="003555AC" w:rsidRDefault="003555AC" w:rsidP="00F2556D">
            <w:pPr>
              <w:spacing w:line="44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4、教研能力突出：具有主持、指导和引领一定区域或本学科领域内教育教学研究的能力和水平，并广泛运用于教学实践。能胜任本县级高中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学科工作坊坊主（主持人），带领本县高中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数学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学科教师完成“十四五规划”有关教育课题。在素质教育创新实践中，能够指导、组织和执行教学实践、选修课程开设和开发并取得突出成绩。</w:t>
            </w:r>
          </w:p>
        </w:tc>
      </w:tr>
      <w:tr w:rsidR="003555AC" w:rsidTr="00F2556D">
        <w:trPr>
          <w:trHeight w:val="4825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lastRenderedPageBreak/>
              <w:t>湘阴县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湘阴县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新泉镇</w:t>
            </w:r>
          </w:p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 xml:space="preserve">新泉中学  </w:t>
            </w:r>
          </w:p>
        </w:tc>
        <w:tc>
          <w:tcPr>
            <w:tcW w:w="7509" w:type="dxa"/>
          </w:tcPr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>1、截至2021年12月31日不满54周岁，能到本设岗学校服务满6年的在职在岗教师；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专业科目为数学；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>3、认真完成各项教育教学任务，发挥专业教师的示范引领作用；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>4、主持一个县级以上的本学科教师工作坊，指导教师工作坊团队成员的研修工作；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>5、参与学校、片区及全县教研教改指导工作，每学期上好一堂示范公开课、做好一个专题讲座；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 xml:space="preserve">6、主持申报3-4个不同层级课题； </w:t>
            </w:r>
          </w:p>
          <w:p w:rsidR="003555AC" w:rsidRDefault="003555AC" w:rsidP="00F2556D">
            <w:pPr>
              <w:spacing w:line="44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/>
                <w:spacing w:val="-20"/>
                <w:sz w:val="28"/>
                <w:szCs w:val="28"/>
              </w:rPr>
              <w:t>7、成立名师工作室，指导、培养一批年青教师成为学科骨干教师。</w:t>
            </w:r>
          </w:p>
        </w:tc>
      </w:tr>
      <w:tr w:rsidR="003555AC" w:rsidTr="00F2556D">
        <w:trPr>
          <w:trHeight w:val="90"/>
        </w:trPr>
        <w:tc>
          <w:tcPr>
            <w:tcW w:w="950" w:type="dxa"/>
            <w:vAlign w:val="center"/>
          </w:tcPr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岳阳县</w:t>
            </w:r>
          </w:p>
        </w:tc>
        <w:tc>
          <w:tcPr>
            <w:tcW w:w="1207" w:type="dxa"/>
            <w:vAlign w:val="center"/>
          </w:tcPr>
          <w:p w:rsidR="003555AC" w:rsidRDefault="003555AC" w:rsidP="00F2556D">
            <w:pPr>
              <w:spacing w:line="48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岳阳县公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田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镇中心学校</w:t>
            </w:r>
          </w:p>
        </w:tc>
        <w:tc>
          <w:tcPr>
            <w:tcW w:w="7509" w:type="dxa"/>
          </w:tcPr>
          <w:p w:rsidR="003555AC" w:rsidRDefault="003555AC" w:rsidP="00F2556D">
            <w:pPr>
              <w:spacing w:line="500" w:lineRule="exac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1、政治方向正确：热爱教育、立德树人，具有崇高的理想和信念，关爱学生，促进学生身心健康成长。</w:t>
            </w: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2、基本条件达标：截至202</w:t>
            </w:r>
            <w:r>
              <w:rPr>
                <w:rFonts w:ascii="宋体" w:hAnsi="宋体" w:cs="宋体"/>
                <w:spacing w:val="-2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年12月31日不满54周岁，能到本设岗学校服务满6年的在职在岗教师；申报专业为思想品德；学历要求本科及以上，普通话二级乙等及以上。</w:t>
            </w: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3、教学业务精湛：深入系统地准确掌握所教学科课程体系和专业知识，课堂教学能够驾驭自如，有创新点或新颖性，形成独到的教学风格。在服务期内，能胜任一到九年级思想品德课，且能担任班主任；能在全县综合实践领域起到示范引领作用，并组建本县综合实践名师工作室，每年举办一次送教活动，指导、培养中青年教师。</w:t>
            </w:r>
          </w:p>
          <w:p w:rsidR="003555AC" w:rsidRDefault="003555AC" w:rsidP="00F2556D">
            <w:pPr>
              <w:spacing w:line="480" w:lineRule="exact"/>
              <w:jc w:val="left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4、教研能力突出：具有主持、指导和引领一定区域或本学科领域内教育教学研究的能力和水平，并广泛运用于教学实践。能胜任本县级综合实践工作坊坊主（主持人），带领本县综合实践学科教师完成“十四五规划”有关教育课题。在素质教育创新实践中，能够指导、组织和执行教学实践、选修课程开设和开发并取得突出成绩。</w:t>
            </w:r>
          </w:p>
        </w:tc>
      </w:tr>
      <w:bookmarkEnd w:id="0"/>
    </w:tbl>
    <w:p w:rsidR="003555AC" w:rsidRDefault="003555AC" w:rsidP="003555AC">
      <w:pPr>
        <w:snapToGrid w:val="0"/>
        <w:spacing w:line="560" w:lineRule="exact"/>
        <w:rPr>
          <w:rFonts w:ascii="仿宋" w:eastAsia="仿宋" w:hAnsi="仿宋" w:cs="仿宋"/>
          <w:w w:val="70"/>
          <w:sz w:val="32"/>
          <w:szCs w:val="32"/>
        </w:rPr>
      </w:pPr>
    </w:p>
    <w:p w:rsidR="00916092" w:rsidRPr="003555AC" w:rsidRDefault="00916092"/>
    <w:sectPr w:rsidR="00916092" w:rsidRPr="003555AC" w:rsidSect="0098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27" w:rsidRDefault="00786E27" w:rsidP="003555AC">
      <w:r>
        <w:separator/>
      </w:r>
    </w:p>
  </w:endnote>
  <w:endnote w:type="continuationSeparator" w:id="1">
    <w:p w:rsidR="00786E27" w:rsidRDefault="00786E27" w:rsidP="0035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27" w:rsidRDefault="00786E27" w:rsidP="003555AC">
      <w:r>
        <w:separator/>
      </w:r>
    </w:p>
  </w:footnote>
  <w:footnote w:type="continuationSeparator" w:id="1">
    <w:p w:rsidR="00786E27" w:rsidRDefault="00786E27" w:rsidP="0035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5AC"/>
    <w:rsid w:val="003555AC"/>
    <w:rsid w:val="00786E27"/>
    <w:rsid w:val="00916092"/>
    <w:rsid w:val="00953603"/>
    <w:rsid w:val="0098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5AC"/>
    <w:rPr>
      <w:sz w:val="18"/>
      <w:szCs w:val="18"/>
    </w:rPr>
  </w:style>
  <w:style w:type="table" w:styleId="a5">
    <w:name w:val="Table Grid"/>
    <w:basedOn w:val="a1"/>
    <w:qFormat/>
    <w:rsid w:val="003555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1964</Characters>
  <Application>Microsoft Office Word</Application>
  <DocSecurity>0</DocSecurity>
  <Lines>16</Lines>
  <Paragraphs>4</Paragraphs>
  <ScaleCrop>false</ScaleCrop>
  <Company>china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2022-03-14T09:37:00Z</dcterms:created>
  <dcterms:modified xsi:type="dcterms:W3CDTF">2022-03-14T09:51:00Z</dcterms:modified>
</cp:coreProperties>
</file>